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B7C" w:rsidRDefault="00696B7C" w:rsidP="00A77E7D">
      <w:pPr>
        <w:spacing w:after="0" w:line="360" w:lineRule="auto"/>
        <w:rPr>
          <w:rFonts w:ascii="Arial" w:hAnsi="Arial" w:cs="Arial"/>
          <w:b/>
          <w:sz w:val="28"/>
          <w:szCs w:val="28"/>
        </w:rPr>
      </w:pPr>
      <w:bookmarkStart w:id="0" w:name="bookmark0"/>
    </w:p>
    <w:p w:rsidR="00A77E7D" w:rsidRPr="00D51731" w:rsidRDefault="00A77E7D" w:rsidP="00A77E7D">
      <w:pPr>
        <w:spacing w:after="0" w:line="360" w:lineRule="auto"/>
        <w:rPr>
          <w:rFonts w:ascii="Arial" w:hAnsi="Arial" w:cs="Arial"/>
          <w:b/>
          <w:sz w:val="28"/>
          <w:szCs w:val="28"/>
        </w:rPr>
      </w:pPr>
      <w:r w:rsidRPr="00D51731">
        <w:rPr>
          <w:rFonts w:ascii="Arial" w:hAnsi="Arial" w:cs="Arial"/>
          <w:b/>
          <w:sz w:val="28"/>
          <w:szCs w:val="28"/>
        </w:rPr>
        <w:t xml:space="preserve">H. CONGRESO DEL ESTADO DE YUCATAN </w:t>
      </w:r>
    </w:p>
    <w:p w:rsidR="00A77E7D" w:rsidRPr="00D51731" w:rsidRDefault="00A77E7D" w:rsidP="00A77E7D">
      <w:pPr>
        <w:spacing w:after="0" w:line="360" w:lineRule="auto"/>
        <w:rPr>
          <w:rFonts w:ascii="Arial" w:hAnsi="Arial" w:cs="Arial"/>
          <w:b/>
          <w:sz w:val="28"/>
          <w:szCs w:val="28"/>
        </w:rPr>
      </w:pPr>
      <w:r w:rsidRPr="00D51731">
        <w:rPr>
          <w:rFonts w:ascii="Arial" w:hAnsi="Arial" w:cs="Arial"/>
          <w:b/>
          <w:sz w:val="28"/>
          <w:szCs w:val="28"/>
        </w:rPr>
        <w:t>PRESENTE.</w:t>
      </w:r>
      <w:bookmarkEnd w:id="0"/>
    </w:p>
    <w:p w:rsidR="00A77E7D" w:rsidRPr="00D51731" w:rsidRDefault="00A77E7D" w:rsidP="00A77E7D">
      <w:pPr>
        <w:spacing w:after="0" w:line="360" w:lineRule="auto"/>
        <w:rPr>
          <w:rFonts w:ascii="Arial" w:hAnsi="Arial" w:cs="Arial"/>
          <w:sz w:val="28"/>
          <w:szCs w:val="28"/>
        </w:rPr>
      </w:pPr>
    </w:p>
    <w:p w:rsidR="00A77E7D" w:rsidRDefault="00A77E7D" w:rsidP="00A77E7D">
      <w:pPr>
        <w:spacing w:after="0" w:line="360" w:lineRule="auto"/>
        <w:jc w:val="both"/>
        <w:rPr>
          <w:rFonts w:ascii="Arial" w:hAnsi="Arial" w:cs="Arial"/>
          <w:sz w:val="28"/>
          <w:szCs w:val="28"/>
        </w:rPr>
      </w:pPr>
      <w:r>
        <w:rPr>
          <w:rFonts w:ascii="Arial" w:hAnsi="Arial" w:cs="Arial"/>
          <w:sz w:val="28"/>
          <w:szCs w:val="28"/>
        </w:rPr>
        <w:t xml:space="preserve">La suscrita </w:t>
      </w:r>
      <w:r w:rsidRPr="00D51731">
        <w:rPr>
          <w:rFonts w:ascii="Arial" w:hAnsi="Arial" w:cs="Arial"/>
          <w:sz w:val="28"/>
          <w:szCs w:val="28"/>
        </w:rPr>
        <w:t>diputad</w:t>
      </w:r>
      <w:r>
        <w:rPr>
          <w:rFonts w:ascii="Arial" w:hAnsi="Arial" w:cs="Arial"/>
          <w:sz w:val="28"/>
          <w:szCs w:val="28"/>
        </w:rPr>
        <w:t>a</w:t>
      </w:r>
      <w:r w:rsidRPr="00D51731">
        <w:rPr>
          <w:rFonts w:ascii="Arial" w:hAnsi="Arial" w:cs="Arial"/>
          <w:sz w:val="28"/>
          <w:szCs w:val="28"/>
        </w:rPr>
        <w:t xml:space="preserve"> </w:t>
      </w:r>
      <w:r>
        <w:rPr>
          <w:rFonts w:ascii="Arial" w:hAnsi="Arial" w:cs="Arial"/>
          <w:sz w:val="28"/>
          <w:szCs w:val="28"/>
        </w:rPr>
        <w:t>Karla Reyna Franco Blanco</w:t>
      </w:r>
      <w:r w:rsidRPr="00D51731">
        <w:rPr>
          <w:rFonts w:ascii="Arial" w:hAnsi="Arial" w:cs="Arial"/>
          <w:sz w:val="28"/>
          <w:szCs w:val="28"/>
        </w:rPr>
        <w:t>, integrante de la LXII Legislatura del Congreso del Estado, con fundamento en los artículos 35 fracción I de la Constitución Política; 16 y 22 fracción VI de la Ley de Gobierno del Poder Legislativo</w:t>
      </w:r>
      <w:r w:rsidR="0077358D">
        <w:rPr>
          <w:rFonts w:ascii="Arial" w:hAnsi="Arial" w:cs="Arial"/>
          <w:sz w:val="28"/>
          <w:szCs w:val="28"/>
        </w:rPr>
        <w:t>,</w:t>
      </w:r>
      <w:r w:rsidRPr="00D51731">
        <w:rPr>
          <w:rFonts w:ascii="Arial" w:hAnsi="Arial" w:cs="Arial"/>
          <w:sz w:val="28"/>
          <w:szCs w:val="28"/>
        </w:rPr>
        <w:t xml:space="preserve"> ambos del Estado de Yucatán, someto a consideración de esta Honorable Asamblea la siguiente iniciativa con proyecto de Decreto que modifica el artículo 19 de la Ley de Acceso de las Mujeres a una Vida Libre de Violencia del Estado de Yucatán. Por lo cual me permito manifestar la siguiente:</w:t>
      </w:r>
    </w:p>
    <w:p w:rsidR="00AA4B13" w:rsidRPr="00D51731" w:rsidRDefault="00AA4B13" w:rsidP="00A77E7D">
      <w:pPr>
        <w:spacing w:after="0" w:line="360" w:lineRule="auto"/>
        <w:jc w:val="both"/>
        <w:rPr>
          <w:rFonts w:ascii="Arial" w:hAnsi="Arial" w:cs="Arial"/>
          <w:sz w:val="28"/>
          <w:szCs w:val="28"/>
        </w:rPr>
      </w:pPr>
    </w:p>
    <w:p w:rsidR="00A77E7D" w:rsidRDefault="00A77E7D" w:rsidP="00A77E7D">
      <w:pPr>
        <w:spacing w:after="0" w:line="360" w:lineRule="auto"/>
        <w:jc w:val="center"/>
        <w:rPr>
          <w:rFonts w:ascii="Arial" w:hAnsi="Arial" w:cs="Arial"/>
          <w:b/>
          <w:sz w:val="28"/>
          <w:szCs w:val="28"/>
        </w:rPr>
      </w:pPr>
      <w:bookmarkStart w:id="1" w:name="bookmark1"/>
      <w:r w:rsidRPr="00D51731">
        <w:rPr>
          <w:rFonts w:ascii="Arial" w:hAnsi="Arial" w:cs="Arial"/>
          <w:b/>
          <w:sz w:val="28"/>
          <w:szCs w:val="28"/>
        </w:rPr>
        <w:t>EXPOSICION DE MOTIVOS</w:t>
      </w:r>
      <w:bookmarkEnd w:id="1"/>
    </w:p>
    <w:p w:rsidR="00AA4B13" w:rsidRPr="00D51731" w:rsidRDefault="00AA4B13" w:rsidP="00A77E7D">
      <w:pPr>
        <w:spacing w:after="0" w:line="360" w:lineRule="auto"/>
        <w:jc w:val="center"/>
        <w:rPr>
          <w:rFonts w:ascii="Arial" w:hAnsi="Arial" w:cs="Arial"/>
          <w:b/>
          <w:sz w:val="28"/>
          <w:szCs w:val="28"/>
        </w:rPr>
      </w:pPr>
    </w:p>
    <w:p w:rsidR="00A77E7D" w:rsidRPr="00A30A11" w:rsidRDefault="00A30A11" w:rsidP="00A30A11">
      <w:pPr>
        <w:spacing w:after="0" w:line="360" w:lineRule="auto"/>
        <w:jc w:val="both"/>
        <w:rPr>
          <w:rFonts w:ascii="Arial" w:hAnsi="Arial" w:cs="Arial"/>
          <w:sz w:val="28"/>
          <w:szCs w:val="28"/>
        </w:rPr>
      </w:pPr>
      <w:r>
        <w:rPr>
          <w:rFonts w:ascii="Arial" w:hAnsi="Arial" w:cs="Arial"/>
          <w:sz w:val="28"/>
          <w:szCs w:val="28"/>
        </w:rPr>
        <w:tab/>
        <w:t xml:space="preserve">En el marco de la celebración del </w:t>
      </w:r>
      <w:r w:rsidRPr="00A7279A">
        <w:rPr>
          <w:rFonts w:ascii="Calibri" w:eastAsia="Calibri" w:hAnsi="Calibri" w:cs="Times New Roman"/>
          <w:b/>
          <w:sz w:val="32"/>
          <w:szCs w:val="32"/>
        </w:rPr>
        <w:t>d</w:t>
      </w:r>
      <w:r w:rsidRPr="00F24640">
        <w:rPr>
          <w:rFonts w:ascii="Calibri" w:eastAsia="Calibri" w:hAnsi="Calibri" w:cs="Times New Roman"/>
          <w:b/>
          <w:sz w:val="32"/>
          <w:szCs w:val="32"/>
        </w:rPr>
        <w:t>ía Internacional de la Eliminación de la Violencia Contra la Mujer</w:t>
      </w:r>
      <w:r w:rsidRPr="00A7279A">
        <w:rPr>
          <w:rFonts w:ascii="Calibri" w:eastAsia="Calibri" w:hAnsi="Calibri" w:cs="Times New Roman"/>
          <w:b/>
          <w:sz w:val="32"/>
          <w:szCs w:val="32"/>
        </w:rPr>
        <w:t>,</w:t>
      </w:r>
      <w:r>
        <w:rPr>
          <w:rFonts w:ascii="Calibri" w:eastAsia="Calibri" w:hAnsi="Calibri" w:cs="Times New Roman"/>
          <w:b/>
          <w:sz w:val="32"/>
          <w:szCs w:val="32"/>
        </w:rPr>
        <w:t xml:space="preserve"> </w:t>
      </w:r>
      <w:r>
        <w:rPr>
          <w:rFonts w:ascii="Calibri" w:eastAsia="Calibri" w:hAnsi="Calibri" w:cs="Times New Roman"/>
          <w:sz w:val="32"/>
          <w:szCs w:val="32"/>
        </w:rPr>
        <w:t xml:space="preserve">que fue el día de ayer 25 de noviembre, encuentro propicia la ocasión para presentar </w:t>
      </w:r>
      <w:r w:rsidRPr="00C24206">
        <w:rPr>
          <w:rFonts w:ascii="Calibri" w:eastAsia="Calibri" w:hAnsi="Calibri" w:cs="Times New Roman"/>
          <w:sz w:val="32"/>
          <w:szCs w:val="32"/>
        </w:rPr>
        <w:t>esta iniciativa</w:t>
      </w:r>
      <w:r w:rsidR="00AA4B13">
        <w:rPr>
          <w:rFonts w:ascii="Calibri" w:eastAsia="Calibri" w:hAnsi="Calibri" w:cs="Times New Roman"/>
          <w:sz w:val="32"/>
          <w:szCs w:val="32"/>
        </w:rPr>
        <w:t xml:space="preserve">, que tiene como fin principal la creación de un registro público sistemático de los delitos cometidos en contra de las mujeres, ya que </w:t>
      </w:r>
      <w:r w:rsidR="00AA4B13" w:rsidRPr="00C24206">
        <w:rPr>
          <w:rFonts w:ascii="Calibri" w:eastAsia="Calibri" w:hAnsi="Calibri" w:cs="Times New Roman"/>
          <w:sz w:val="32"/>
          <w:szCs w:val="32"/>
        </w:rPr>
        <w:t>tod</w:t>
      </w:r>
      <w:r w:rsidR="00AA4B13">
        <w:rPr>
          <w:rFonts w:ascii="Calibri" w:eastAsia="Calibri" w:hAnsi="Calibri" w:cs="Times New Roman"/>
          <w:sz w:val="32"/>
          <w:szCs w:val="32"/>
        </w:rPr>
        <w:t>a</w:t>
      </w:r>
      <w:r w:rsidR="00AA4B13" w:rsidRPr="00C24206">
        <w:rPr>
          <w:rFonts w:ascii="Calibri" w:eastAsia="Calibri" w:hAnsi="Calibri" w:cs="Times New Roman"/>
          <w:sz w:val="32"/>
          <w:szCs w:val="32"/>
        </w:rPr>
        <w:t xml:space="preserve">s </w:t>
      </w:r>
      <w:r w:rsidR="00AA4B13">
        <w:rPr>
          <w:rFonts w:ascii="Calibri" w:eastAsia="Calibri" w:hAnsi="Calibri" w:cs="Times New Roman"/>
          <w:sz w:val="32"/>
          <w:szCs w:val="32"/>
        </w:rPr>
        <w:t xml:space="preserve">las yucatecas y yucatecos, </w:t>
      </w:r>
      <w:r w:rsidR="00AA4B13" w:rsidRPr="00C24206">
        <w:rPr>
          <w:rFonts w:ascii="Calibri" w:eastAsia="Calibri" w:hAnsi="Calibri" w:cs="Times New Roman"/>
          <w:sz w:val="32"/>
          <w:szCs w:val="32"/>
        </w:rPr>
        <w:t>debemos involucrarnos en la construcción y fortalecimiento de una cultura de igualdad de género y prevención de la violencia hacia las mujeres.</w:t>
      </w:r>
    </w:p>
    <w:p w:rsidR="00A30A11" w:rsidRPr="00D51731" w:rsidRDefault="00A30A11" w:rsidP="00A77E7D">
      <w:pPr>
        <w:spacing w:after="0" w:line="360" w:lineRule="auto"/>
        <w:rPr>
          <w:rFonts w:ascii="Arial" w:hAnsi="Arial" w:cs="Arial"/>
          <w:sz w:val="28"/>
          <w:szCs w:val="28"/>
        </w:rPr>
      </w:pPr>
    </w:p>
    <w:p w:rsidR="00AA4B13" w:rsidRDefault="00AA4B13" w:rsidP="00F70A63">
      <w:pPr>
        <w:widowControl w:val="0"/>
        <w:autoSpaceDE w:val="0"/>
        <w:autoSpaceDN w:val="0"/>
        <w:spacing w:after="0" w:line="360" w:lineRule="auto"/>
        <w:ind w:firstLine="708"/>
        <w:jc w:val="both"/>
        <w:rPr>
          <w:rFonts w:ascii="Arial" w:hAnsi="Arial" w:cs="Arial"/>
          <w:sz w:val="28"/>
          <w:szCs w:val="28"/>
        </w:rPr>
      </w:pPr>
    </w:p>
    <w:p w:rsidR="00A77E7D" w:rsidRDefault="00A77E7D" w:rsidP="00F70A63">
      <w:pPr>
        <w:widowControl w:val="0"/>
        <w:autoSpaceDE w:val="0"/>
        <w:autoSpaceDN w:val="0"/>
        <w:spacing w:after="0" w:line="360" w:lineRule="auto"/>
        <w:ind w:firstLine="708"/>
        <w:jc w:val="both"/>
        <w:rPr>
          <w:rFonts w:ascii="Arial" w:hAnsi="Arial" w:cs="Arial"/>
          <w:sz w:val="28"/>
          <w:szCs w:val="28"/>
        </w:rPr>
      </w:pPr>
      <w:r w:rsidRPr="009F6183">
        <w:rPr>
          <w:rFonts w:ascii="Arial" w:hAnsi="Arial" w:cs="Arial"/>
          <w:sz w:val="28"/>
          <w:szCs w:val="28"/>
        </w:rPr>
        <w:t xml:space="preserve">Actualmente </w:t>
      </w:r>
      <w:r w:rsidR="009F6183" w:rsidRPr="009F6183">
        <w:rPr>
          <w:rFonts w:ascii="Arial" w:hAnsi="Arial" w:cs="Arial"/>
          <w:sz w:val="28"/>
          <w:szCs w:val="28"/>
        </w:rPr>
        <w:t>de conformidad con lo previsto en</w:t>
      </w:r>
      <w:r w:rsidR="0050269D">
        <w:rPr>
          <w:rFonts w:ascii="Arial" w:hAnsi="Arial" w:cs="Arial"/>
          <w:sz w:val="28"/>
          <w:szCs w:val="28"/>
        </w:rPr>
        <w:t xml:space="preserve"> la fracción V del artículo 21 de</w:t>
      </w:r>
      <w:r w:rsidR="009F6183" w:rsidRPr="009F6183">
        <w:rPr>
          <w:rFonts w:ascii="Arial" w:hAnsi="Arial" w:cs="Arial"/>
          <w:sz w:val="28"/>
          <w:szCs w:val="28"/>
        </w:rPr>
        <w:t xml:space="preserve"> </w:t>
      </w:r>
      <w:r w:rsidR="009F6183">
        <w:rPr>
          <w:rFonts w:ascii="Arial" w:hAnsi="Arial" w:cs="Arial"/>
          <w:sz w:val="28"/>
          <w:szCs w:val="28"/>
        </w:rPr>
        <w:t xml:space="preserve">la </w:t>
      </w:r>
      <w:r w:rsidR="009F6183" w:rsidRPr="00894004">
        <w:rPr>
          <w:rFonts w:ascii="Arial" w:eastAsia="Times New Roman" w:hAnsi="Arial" w:cs="Arial"/>
          <w:sz w:val="28"/>
          <w:szCs w:val="28"/>
          <w:lang w:val="es-ES_tradnl" w:eastAsia="es-ES"/>
        </w:rPr>
        <w:t>Ley de Acceso de las Mujeres a una Vida Libre de Violencia del Estado de Yucatán</w:t>
      </w:r>
      <w:r w:rsidR="009F6183" w:rsidRPr="009F6183">
        <w:rPr>
          <w:rFonts w:ascii="Arial" w:eastAsia="Times New Roman" w:hAnsi="Arial" w:cs="Arial"/>
          <w:sz w:val="28"/>
          <w:szCs w:val="28"/>
          <w:lang w:val="es-ES_tradnl" w:eastAsia="es-ES"/>
        </w:rPr>
        <w:t xml:space="preserve">, </w:t>
      </w:r>
      <w:r w:rsidRPr="009F6183">
        <w:rPr>
          <w:rFonts w:ascii="Arial" w:hAnsi="Arial" w:cs="Arial"/>
          <w:sz w:val="28"/>
          <w:szCs w:val="28"/>
        </w:rPr>
        <w:t>corresponde</w:t>
      </w:r>
      <w:r w:rsidRPr="00D51731">
        <w:rPr>
          <w:rFonts w:ascii="Arial" w:hAnsi="Arial" w:cs="Arial"/>
          <w:sz w:val="28"/>
          <w:szCs w:val="28"/>
        </w:rPr>
        <w:t xml:space="preserve"> a la Secretaría de las Mujeres la responsabilidad de Integrar, actualizar y administrar el Banco Estatal de Datos e Información sobre </w:t>
      </w:r>
      <w:r>
        <w:rPr>
          <w:rFonts w:ascii="Arial" w:hAnsi="Arial" w:cs="Arial"/>
          <w:sz w:val="28"/>
          <w:szCs w:val="28"/>
        </w:rPr>
        <w:t>c</w:t>
      </w:r>
      <w:r w:rsidRPr="00D51731">
        <w:rPr>
          <w:rFonts w:ascii="Arial" w:hAnsi="Arial" w:cs="Arial"/>
          <w:sz w:val="28"/>
          <w:szCs w:val="28"/>
        </w:rPr>
        <w:t xml:space="preserve">asos de </w:t>
      </w:r>
      <w:r>
        <w:rPr>
          <w:rFonts w:ascii="Arial" w:hAnsi="Arial" w:cs="Arial"/>
          <w:sz w:val="28"/>
          <w:szCs w:val="28"/>
        </w:rPr>
        <w:t>v</w:t>
      </w:r>
      <w:r w:rsidRPr="00D51731">
        <w:rPr>
          <w:rFonts w:ascii="Arial" w:hAnsi="Arial" w:cs="Arial"/>
          <w:sz w:val="28"/>
          <w:szCs w:val="28"/>
        </w:rPr>
        <w:t xml:space="preserve">iolencia contra las </w:t>
      </w:r>
      <w:r>
        <w:rPr>
          <w:rFonts w:ascii="Arial" w:hAnsi="Arial" w:cs="Arial"/>
          <w:sz w:val="28"/>
          <w:szCs w:val="28"/>
        </w:rPr>
        <w:t>m</w:t>
      </w:r>
      <w:r w:rsidRPr="00D51731">
        <w:rPr>
          <w:rFonts w:ascii="Arial" w:hAnsi="Arial" w:cs="Arial"/>
          <w:sz w:val="28"/>
          <w:szCs w:val="28"/>
        </w:rPr>
        <w:t>ujeres, el cual incluye información sobre los casos de violencia contra las mujeres en la entidad y las medidas de atención aplicadas</w:t>
      </w:r>
      <w:r w:rsidR="00F70A63">
        <w:rPr>
          <w:rFonts w:ascii="Arial" w:hAnsi="Arial" w:cs="Arial"/>
          <w:sz w:val="28"/>
          <w:szCs w:val="28"/>
        </w:rPr>
        <w:t xml:space="preserve"> en su caso.</w:t>
      </w:r>
    </w:p>
    <w:p w:rsidR="00F70A63" w:rsidRDefault="00F70A63" w:rsidP="00F70A63">
      <w:pPr>
        <w:widowControl w:val="0"/>
        <w:autoSpaceDE w:val="0"/>
        <w:autoSpaceDN w:val="0"/>
        <w:spacing w:after="0" w:line="360" w:lineRule="auto"/>
        <w:jc w:val="both"/>
        <w:rPr>
          <w:rFonts w:ascii="Arial" w:hAnsi="Arial" w:cs="Arial"/>
          <w:sz w:val="28"/>
          <w:szCs w:val="28"/>
        </w:rPr>
      </w:pPr>
    </w:p>
    <w:p w:rsidR="00A77E7D" w:rsidRDefault="00A77E7D" w:rsidP="00F70A63">
      <w:pPr>
        <w:spacing w:after="0" w:line="360" w:lineRule="auto"/>
        <w:ind w:firstLine="708"/>
        <w:jc w:val="both"/>
        <w:rPr>
          <w:rFonts w:ascii="Arial" w:hAnsi="Arial" w:cs="Arial"/>
          <w:sz w:val="28"/>
          <w:szCs w:val="28"/>
        </w:rPr>
      </w:pPr>
      <w:r w:rsidRPr="00D51731">
        <w:rPr>
          <w:rFonts w:ascii="Arial" w:hAnsi="Arial" w:cs="Arial"/>
          <w:sz w:val="28"/>
          <w:szCs w:val="28"/>
        </w:rPr>
        <w:t xml:space="preserve">Sin </w:t>
      </w:r>
      <w:r w:rsidR="009F6183" w:rsidRPr="00D51731">
        <w:rPr>
          <w:rFonts w:ascii="Arial" w:hAnsi="Arial" w:cs="Arial"/>
          <w:sz w:val="28"/>
          <w:szCs w:val="28"/>
        </w:rPr>
        <w:t>embargo,</w:t>
      </w:r>
      <w:r w:rsidRPr="00D51731">
        <w:rPr>
          <w:rFonts w:ascii="Arial" w:hAnsi="Arial" w:cs="Arial"/>
          <w:sz w:val="28"/>
          <w:szCs w:val="28"/>
        </w:rPr>
        <w:t xml:space="preserve"> la Ley General de Acceso de las Mujeres a una Vida Libre de Violencia en su artículo 49 fracc</w:t>
      </w:r>
      <w:r w:rsidR="00DF589E">
        <w:rPr>
          <w:rFonts w:ascii="Arial" w:hAnsi="Arial" w:cs="Arial"/>
          <w:sz w:val="28"/>
          <w:szCs w:val="28"/>
        </w:rPr>
        <w:t>ión</w:t>
      </w:r>
      <w:r w:rsidRPr="00D51731">
        <w:rPr>
          <w:rFonts w:ascii="Arial" w:hAnsi="Arial" w:cs="Arial"/>
          <w:sz w:val="28"/>
          <w:szCs w:val="28"/>
        </w:rPr>
        <w:t xml:space="preserve"> XXIII dispone que Corresponde a las entidades federativas y al Distrito Federal, de conformidad con lo dispuesto por esta ley y los ordenamientos locales aplicables en la materia:” </w:t>
      </w:r>
    </w:p>
    <w:p w:rsidR="00A77E7D" w:rsidRPr="00D51731" w:rsidRDefault="00A77E7D" w:rsidP="00A77E7D">
      <w:pPr>
        <w:spacing w:after="0" w:line="360" w:lineRule="auto"/>
        <w:jc w:val="both"/>
        <w:rPr>
          <w:rFonts w:ascii="Arial" w:hAnsi="Arial" w:cs="Arial"/>
          <w:sz w:val="28"/>
          <w:szCs w:val="28"/>
        </w:rPr>
      </w:pPr>
    </w:p>
    <w:p w:rsidR="00A77E7D" w:rsidRPr="00D51731" w:rsidRDefault="009F6183" w:rsidP="00A77E7D">
      <w:pPr>
        <w:spacing w:after="0" w:line="360" w:lineRule="auto"/>
        <w:jc w:val="both"/>
        <w:rPr>
          <w:rFonts w:ascii="Arial" w:hAnsi="Arial" w:cs="Arial"/>
          <w:i/>
          <w:sz w:val="28"/>
          <w:szCs w:val="28"/>
        </w:rPr>
      </w:pPr>
      <w:r>
        <w:rPr>
          <w:rFonts w:ascii="Arial" w:hAnsi="Arial" w:cs="Arial"/>
          <w:i/>
          <w:sz w:val="28"/>
          <w:szCs w:val="28"/>
        </w:rPr>
        <w:t>C</w:t>
      </w:r>
      <w:r w:rsidR="00A77E7D" w:rsidRPr="00D51731">
        <w:rPr>
          <w:rFonts w:ascii="Arial" w:hAnsi="Arial" w:cs="Arial"/>
          <w:i/>
          <w:sz w:val="28"/>
          <w:szCs w:val="28"/>
        </w:rPr>
        <w:t xml:space="preserve">rear un registro público sistemático de los delitos cometidos en contra de mujeres, que incluya la clasificación de los hechos de los que tenga conocimiento, lugar de ocurrencia y lugar de hallazgo de los cuerpos, características socio demográficas de las víctimas y del sujeto activo, especificando su tipología, relación entre el sujeto activo y pasivo, móviles, diligencias básicas a realizar, así como las dificultades para la práctica de diligencias y determinaciones; los índices de incidencia y reincidencia, consignación, sanción y reparación del daño. Este registro se integrará a la estadística criminal y victimal para definir políticas en </w:t>
      </w:r>
      <w:r w:rsidR="00A77E7D" w:rsidRPr="00D51731">
        <w:rPr>
          <w:rFonts w:ascii="Arial" w:hAnsi="Arial" w:cs="Arial"/>
          <w:i/>
          <w:sz w:val="28"/>
          <w:szCs w:val="28"/>
        </w:rPr>
        <w:lastRenderedPageBreak/>
        <w:t>materia de prevención del delito, procuración y administración de justicia”.</w:t>
      </w:r>
    </w:p>
    <w:p w:rsidR="00A77E7D" w:rsidRDefault="00A77E7D" w:rsidP="00CD1288">
      <w:pPr>
        <w:spacing w:after="0" w:line="360" w:lineRule="auto"/>
        <w:jc w:val="both"/>
        <w:rPr>
          <w:rFonts w:ascii="Arial" w:hAnsi="Arial" w:cs="Arial"/>
          <w:sz w:val="28"/>
          <w:szCs w:val="28"/>
        </w:rPr>
      </w:pPr>
    </w:p>
    <w:p w:rsidR="00CD1288" w:rsidRPr="00CD1288" w:rsidRDefault="00CD1288" w:rsidP="00DF589E">
      <w:pPr>
        <w:spacing w:after="0" w:line="360" w:lineRule="auto"/>
        <w:ind w:firstLine="708"/>
        <w:jc w:val="both"/>
        <w:rPr>
          <w:rFonts w:ascii="Arial" w:hAnsi="Arial" w:cs="Arial"/>
          <w:sz w:val="28"/>
          <w:szCs w:val="28"/>
        </w:rPr>
      </w:pPr>
      <w:r w:rsidRPr="00CD1288">
        <w:rPr>
          <w:rFonts w:ascii="Arial" w:hAnsi="Arial" w:cs="Arial"/>
          <w:sz w:val="28"/>
          <w:szCs w:val="28"/>
        </w:rPr>
        <w:t>La Ley de Acceso de las Mujeres a una vida Libre de Violencia del Estado de Yucatán</w:t>
      </w:r>
      <w:r w:rsidR="00452C4F">
        <w:rPr>
          <w:rFonts w:ascii="Arial" w:hAnsi="Arial" w:cs="Arial"/>
          <w:sz w:val="28"/>
          <w:szCs w:val="28"/>
        </w:rPr>
        <w:t>,</w:t>
      </w:r>
      <w:r w:rsidRPr="00CD1288">
        <w:rPr>
          <w:rFonts w:ascii="Arial" w:hAnsi="Arial" w:cs="Arial"/>
          <w:sz w:val="28"/>
          <w:szCs w:val="28"/>
        </w:rPr>
        <w:t xml:space="preserve"> tiene por objeto </w:t>
      </w:r>
      <w:r w:rsidRPr="00CD1288">
        <w:rPr>
          <w:rFonts w:ascii="Arial" w:hAnsi="Arial" w:cs="Arial"/>
          <w:sz w:val="28"/>
          <w:szCs w:val="28"/>
          <w:lang w:val="es-ES"/>
        </w:rPr>
        <w:t xml:space="preserve">garantizar el derecho de las mujeres a una vida libre de violencia, a través de la </w:t>
      </w:r>
      <w:r w:rsidRPr="00CD1288">
        <w:rPr>
          <w:rFonts w:ascii="Arial" w:hAnsi="Arial" w:cs="Arial"/>
          <w:sz w:val="28"/>
          <w:szCs w:val="28"/>
        </w:rPr>
        <w:t>regulación de los principios de actuación y mecanismos de coordinación entre las autoridades y las medidas de atención a las víctimas.</w:t>
      </w:r>
    </w:p>
    <w:p w:rsidR="00CD1288" w:rsidRPr="00CD1288" w:rsidRDefault="00CD1288" w:rsidP="00CD1288">
      <w:pPr>
        <w:spacing w:line="380" w:lineRule="exact"/>
        <w:jc w:val="both"/>
        <w:rPr>
          <w:rFonts w:ascii="Arial" w:hAnsi="Arial" w:cs="Arial"/>
          <w:sz w:val="28"/>
          <w:szCs w:val="28"/>
        </w:rPr>
      </w:pPr>
    </w:p>
    <w:p w:rsidR="00CD1288" w:rsidRPr="00E41B7A" w:rsidRDefault="009F5C97" w:rsidP="009F5C97">
      <w:pPr>
        <w:spacing w:after="0" w:line="360" w:lineRule="auto"/>
        <w:ind w:firstLine="708"/>
        <w:jc w:val="both"/>
        <w:rPr>
          <w:rFonts w:ascii="Arial" w:hAnsi="Arial" w:cs="Arial"/>
          <w:sz w:val="28"/>
          <w:szCs w:val="28"/>
        </w:rPr>
      </w:pPr>
      <w:r>
        <w:rPr>
          <w:rFonts w:ascii="Arial" w:hAnsi="Arial" w:cs="Arial"/>
          <w:sz w:val="28"/>
          <w:szCs w:val="28"/>
        </w:rPr>
        <w:t>En</w:t>
      </w:r>
      <w:r w:rsidR="00CD1288" w:rsidRPr="00CD1288">
        <w:rPr>
          <w:rFonts w:ascii="Arial" w:hAnsi="Arial" w:cs="Arial"/>
          <w:sz w:val="28"/>
          <w:szCs w:val="28"/>
        </w:rPr>
        <w:t xml:space="preserve"> su </w:t>
      </w:r>
      <w:r>
        <w:rPr>
          <w:rFonts w:ascii="Arial" w:hAnsi="Arial" w:cs="Arial"/>
          <w:sz w:val="28"/>
          <w:szCs w:val="28"/>
        </w:rPr>
        <w:t>contenido</w:t>
      </w:r>
      <w:r w:rsidR="00CD1288" w:rsidRPr="00CD1288">
        <w:rPr>
          <w:rFonts w:ascii="Arial" w:hAnsi="Arial" w:cs="Arial"/>
          <w:sz w:val="28"/>
          <w:szCs w:val="28"/>
        </w:rPr>
        <w:t xml:space="preserve">, se definen diversas cuestiones que son de suma importancia para poder lograr el objetivo; es por eso que el día de hoy quiero tratar </w:t>
      </w:r>
      <w:r w:rsidR="00CD1288" w:rsidRPr="009F5C97">
        <w:rPr>
          <w:rFonts w:ascii="Arial" w:hAnsi="Arial" w:cs="Arial"/>
          <w:sz w:val="28"/>
          <w:szCs w:val="28"/>
        </w:rPr>
        <w:t>lo referente a</w:t>
      </w:r>
      <w:r w:rsidR="006940C8">
        <w:rPr>
          <w:rFonts w:ascii="Arial" w:hAnsi="Arial" w:cs="Arial"/>
          <w:sz w:val="28"/>
          <w:szCs w:val="28"/>
        </w:rPr>
        <w:t xml:space="preserve"> </w:t>
      </w:r>
      <w:r w:rsidR="00CD1288" w:rsidRPr="009F5C97">
        <w:rPr>
          <w:rFonts w:ascii="Arial" w:hAnsi="Arial" w:cs="Arial"/>
          <w:sz w:val="28"/>
          <w:szCs w:val="28"/>
        </w:rPr>
        <w:t>l</w:t>
      </w:r>
      <w:r w:rsidR="006940C8">
        <w:rPr>
          <w:rFonts w:ascii="Arial" w:hAnsi="Arial" w:cs="Arial"/>
          <w:sz w:val="28"/>
          <w:szCs w:val="28"/>
        </w:rPr>
        <w:t>a creación del</w:t>
      </w:r>
      <w:r w:rsidR="00CD1288" w:rsidRPr="009F5C97">
        <w:rPr>
          <w:rFonts w:ascii="Arial" w:hAnsi="Arial" w:cs="Arial"/>
          <w:sz w:val="28"/>
          <w:szCs w:val="28"/>
        </w:rPr>
        <w:t xml:space="preserve"> </w:t>
      </w:r>
      <w:r w:rsidR="005311C7">
        <w:rPr>
          <w:rFonts w:ascii="Arial" w:hAnsi="Arial" w:cs="Arial"/>
          <w:sz w:val="28"/>
          <w:szCs w:val="28"/>
        </w:rPr>
        <w:t>r</w:t>
      </w:r>
      <w:r w:rsidR="005079CA">
        <w:rPr>
          <w:rFonts w:ascii="Arial" w:hAnsi="Arial" w:cs="Arial"/>
          <w:sz w:val="28"/>
          <w:szCs w:val="28"/>
        </w:rPr>
        <w:t xml:space="preserve">egistro </w:t>
      </w:r>
      <w:r w:rsidR="005311C7">
        <w:rPr>
          <w:rFonts w:ascii="Arial" w:hAnsi="Arial" w:cs="Arial"/>
          <w:sz w:val="28"/>
          <w:szCs w:val="28"/>
        </w:rPr>
        <w:t>p</w:t>
      </w:r>
      <w:r w:rsidRPr="009F5C97">
        <w:rPr>
          <w:rFonts w:ascii="Arial" w:hAnsi="Arial" w:cs="Arial"/>
          <w:sz w:val="28"/>
          <w:szCs w:val="28"/>
        </w:rPr>
        <w:t xml:space="preserve">úblico </w:t>
      </w:r>
      <w:r w:rsidR="005311C7">
        <w:rPr>
          <w:rFonts w:ascii="Arial" w:hAnsi="Arial" w:cs="Arial"/>
          <w:sz w:val="28"/>
          <w:szCs w:val="28"/>
        </w:rPr>
        <w:t>s</w:t>
      </w:r>
      <w:r w:rsidRPr="009F5C97">
        <w:rPr>
          <w:rFonts w:ascii="Arial" w:hAnsi="Arial" w:cs="Arial"/>
          <w:sz w:val="28"/>
          <w:szCs w:val="28"/>
        </w:rPr>
        <w:t>istemático de los delitos cometidos en contra de mujeres</w:t>
      </w:r>
      <w:r w:rsidR="00452C4F">
        <w:rPr>
          <w:rFonts w:ascii="Arial" w:hAnsi="Arial" w:cs="Arial"/>
          <w:sz w:val="28"/>
          <w:szCs w:val="28"/>
        </w:rPr>
        <w:t>.</w:t>
      </w:r>
    </w:p>
    <w:p w:rsidR="00CD1288" w:rsidRPr="00CD1288" w:rsidRDefault="00CD1288" w:rsidP="00CD1288">
      <w:pPr>
        <w:spacing w:line="380" w:lineRule="exact"/>
        <w:jc w:val="both"/>
        <w:rPr>
          <w:rFonts w:ascii="Arial" w:hAnsi="Arial" w:cs="Arial"/>
          <w:sz w:val="28"/>
          <w:szCs w:val="28"/>
        </w:rPr>
      </w:pPr>
    </w:p>
    <w:p w:rsidR="00CD1288" w:rsidRPr="00CD1288" w:rsidRDefault="00164D56" w:rsidP="00452C4F">
      <w:pPr>
        <w:spacing w:after="0" w:line="360" w:lineRule="auto"/>
        <w:ind w:firstLine="709"/>
        <w:jc w:val="both"/>
        <w:rPr>
          <w:rFonts w:ascii="Arial" w:hAnsi="Arial" w:cs="Arial"/>
          <w:sz w:val="28"/>
          <w:szCs w:val="28"/>
        </w:rPr>
      </w:pPr>
      <w:r>
        <w:rPr>
          <w:rFonts w:ascii="Arial" w:hAnsi="Arial" w:cs="Arial"/>
          <w:sz w:val="28"/>
          <w:szCs w:val="28"/>
        </w:rPr>
        <w:t>L</w:t>
      </w:r>
      <w:r w:rsidR="00452C4F" w:rsidRPr="00452C4F">
        <w:rPr>
          <w:rFonts w:ascii="Arial" w:hAnsi="Arial" w:cs="Arial"/>
          <w:sz w:val="28"/>
          <w:szCs w:val="28"/>
        </w:rPr>
        <w:t xml:space="preserve">a presente iniciativa propone la creación del </w:t>
      </w:r>
      <w:r w:rsidR="00DF4299">
        <w:rPr>
          <w:rFonts w:ascii="Arial" w:hAnsi="Arial" w:cs="Arial"/>
          <w:sz w:val="28"/>
          <w:szCs w:val="28"/>
        </w:rPr>
        <w:t>r</w:t>
      </w:r>
      <w:r w:rsidR="00452C4F" w:rsidRPr="00452C4F">
        <w:rPr>
          <w:rFonts w:ascii="Arial" w:hAnsi="Arial" w:cs="Arial"/>
          <w:sz w:val="28"/>
          <w:szCs w:val="28"/>
        </w:rPr>
        <w:t>e</w:t>
      </w:r>
      <w:r>
        <w:rPr>
          <w:rFonts w:ascii="Arial" w:hAnsi="Arial" w:cs="Arial"/>
          <w:sz w:val="28"/>
          <w:szCs w:val="28"/>
        </w:rPr>
        <w:t xml:space="preserve">gistro </w:t>
      </w:r>
      <w:r w:rsidR="00DF4299">
        <w:rPr>
          <w:rFonts w:ascii="Arial" w:hAnsi="Arial" w:cs="Arial"/>
          <w:sz w:val="28"/>
          <w:szCs w:val="28"/>
        </w:rPr>
        <w:t>p</w:t>
      </w:r>
      <w:r w:rsidR="00452C4F" w:rsidRPr="00452C4F">
        <w:rPr>
          <w:rFonts w:ascii="Arial" w:hAnsi="Arial" w:cs="Arial"/>
          <w:sz w:val="28"/>
          <w:szCs w:val="28"/>
        </w:rPr>
        <w:t xml:space="preserve">úblico </w:t>
      </w:r>
      <w:r w:rsidR="00DF4299">
        <w:rPr>
          <w:rFonts w:ascii="Arial" w:hAnsi="Arial" w:cs="Arial"/>
          <w:sz w:val="28"/>
          <w:szCs w:val="28"/>
        </w:rPr>
        <w:t>s</w:t>
      </w:r>
      <w:r w:rsidR="00452C4F" w:rsidRPr="00452C4F">
        <w:rPr>
          <w:rFonts w:ascii="Arial" w:hAnsi="Arial" w:cs="Arial"/>
          <w:sz w:val="28"/>
          <w:szCs w:val="28"/>
        </w:rPr>
        <w:t>istemático de los delitos cometidos en contra de mujeres, en nuestro estado</w:t>
      </w:r>
      <w:r w:rsidR="00740FC1">
        <w:rPr>
          <w:rFonts w:ascii="Arial" w:hAnsi="Arial" w:cs="Arial"/>
          <w:sz w:val="28"/>
          <w:szCs w:val="28"/>
        </w:rPr>
        <w:t xml:space="preserve"> </w:t>
      </w:r>
      <w:r w:rsidR="00985FB5" w:rsidRPr="00824401">
        <w:rPr>
          <w:rFonts w:ascii="Arial" w:hAnsi="Arial" w:cs="Arial"/>
          <w:sz w:val="28"/>
          <w:szCs w:val="28"/>
        </w:rPr>
        <w:t xml:space="preserve">con la finalidad de </w:t>
      </w:r>
      <w:r w:rsidR="00824401" w:rsidRPr="00824401">
        <w:rPr>
          <w:rFonts w:ascii="Arial" w:hAnsi="Arial" w:cs="Arial"/>
          <w:sz w:val="28"/>
          <w:szCs w:val="28"/>
        </w:rPr>
        <w:t>recabar información de niñas, adolescentes y mujeres que hayan sido víctimas de algún tipo de violencia ya sea física, psicológica</w:t>
      </w:r>
      <w:r w:rsidR="00824401">
        <w:rPr>
          <w:rFonts w:ascii="Arial" w:hAnsi="Arial" w:cs="Arial"/>
          <w:sz w:val="28"/>
          <w:szCs w:val="28"/>
        </w:rPr>
        <w:t xml:space="preserve"> o</w:t>
      </w:r>
      <w:r w:rsidR="00824401" w:rsidRPr="00824401">
        <w:rPr>
          <w:rFonts w:ascii="Arial" w:hAnsi="Arial" w:cs="Arial"/>
          <w:sz w:val="28"/>
          <w:szCs w:val="28"/>
        </w:rPr>
        <w:t xml:space="preserve"> sexual, e </w:t>
      </w:r>
      <w:r w:rsidR="00985FB5" w:rsidRPr="00824401">
        <w:rPr>
          <w:rFonts w:ascii="Arial" w:hAnsi="Arial" w:cs="Arial"/>
          <w:sz w:val="28"/>
          <w:szCs w:val="28"/>
        </w:rPr>
        <w:t>instrumentar políticas públicas, que puedan solucionar y registrar cualquier acto violento por razón de género.</w:t>
      </w:r>
    </w:p>
    <w:p w:rsidR="00CD1288" w:rsidRPr="003D05D4" w:rsidRDefault="00CD1288" w:rsidP="00CD1288">
      <w:pPr>
        <w:spacing w:line="380" w:lineRule="exact"/>
        <w:rPr>
          <w:rFonts w:cs="Arial"/>
          <w:sz w:val="24"/>
          <w:szCs w:val="24"/>
        </w:rPr>
      </w:pPr>
    </w:p>
    <w:p w:rsidR="00CD1288" w:rsidRPr="00824401" w:rsidRDefault="00164D56" w:rsidP="00824401">
      <w:pPr>
        <w:spacing w:after="0" w:line="360" w:lineRule="auto"/>
        <w:ind w:firstLine="708"/>
        <w:jc w:val="both"/>
        <w:rPr>
          <w:rFonts w:ascii="Arial" w:hAnsi="Arial" w:cs="Arial"/>
          <w:sz w:val="28"/>
          <w:szCs w:val="28"/>
        </w:rPr>
      </w:pPr>
      <w:r>
        <w:rPr>
          <w:rFonts w:ascii="Arial" w:hAnsi="Arial" w:cs="Arial"/>
          <w:sz w:val="28"/>
          <w:szCs w:val="28"/>
        </w:rPr>
        <w:t>C</w:t>
      </w:r>
      <w:r w:rsidR="00824401">
        <w:rPr>
          <w:rFonts w:ascii="Arial" w:hAnsi="Arial" w:cs="Arial"/>
          <w:sz w:val="28"/>
          <w:szCs w:val="28"/>
        </w:rPr>
        <w:t>ontempla</w:t>
      </w:r>
      <w:r>
        <w:rPr>
          <w:rFonts w:ascii="Arial" w:hAnsi="Arial" w:cs="Arial"/>
          <w:sz w:val="28"/>
          <w:szCs w:val="28"/>
        </w:rPr>
        <w:t>ndo,</w:t>
      </w:r>
      <w:r w:rsidR="00824401">
        <w:rPr>
          <w:rFonts w:ascii="Arial" w:hAnsi="Arial" w:cs="Arial"/>
          <w:sz w:val="28"/>
          <w:szCs w:val="28"/>
        </w:rPr>
        <w:t xml:space="preserve"> que la información que contenga el </w:t>
      </w:r>
      <w:r w:rsidR="006940C8">
        <w:rPr>
          <w:rFonts w:ascii="Arial" w:hAnsi="Arial" w:cs="Arial"/>
          <w:sz w:val="28"/>
          <w:szCs w:val="28"/>
        </w:rPr>
        <w:t>r</w:t>
      </w:r>
      <w:r w:rsidR="00824401" w:rsidRPr="00452C4F">
        <w:rPr>
          <w:rFonts w:ascii="Arial" w:hAnsi="Arial" w:cs="Arial"/>
          <w:sz w:val="28"/>
          <w:szCs w:val="28"/>
        </w:rPr>
        <w:t xml:space="preserve">egistro </w:t>
      </w:r>
      <w:r w:rsidR="006940C8">
        <w:rPr>
          <w:rFonts w:ascii="Arial" w:hAnsi="Arial" w:cs="Arial"/>
          <w:sz w:val="28"/>
          <w:szCs w:val="28"/>
        </w:rPr>
        <w:t>p</w:t>
      </w:r>
      <w:r w:rsidR="00824401" w:rsidRPr="00452C4F">
        <w:rPr>
          <w:rFonts w:ascii="Arial" w:hAnsi="Arial" w:cs="Arial"/>
          <w:sz w:val="28"/>
          <w:szCs w:val="28"/>
        </w:rPr>
        <w:t xml:space="preserve">úblico </w:t>
      </w:r>
      <w:r w:rsidR="006940C8">
        <w:rPr>
          <w:rFonts w:ascii="Arial" w:hAnsi="Arial" w:cs="Arial"/>
          <w:sz w:val="28"/>
          <w:szCs w:val="28"/>
        </w:rPr>
        <w:t>s</w:t>
      </w:r>
      <w:r w:rsidR="00824401" w:rsidRPr="00452C4F">
        <w:rPr>
          <w:rFonts w:ascii="Arial" w:hAnsi="Arial" w:cs="Arial"/>
          <w:sz w:val="28"/>
          <w:szCs w:val="28"/>
        </w:rPr>
        <w:t>istemático de los delitos cometidos en contra de mujeres</w:t>
      </w:r>
      <w:r w:rsidR="00824401">
        <w:rPr>
          <w:rFonts w:ascii="Arial" w:hAnsi="Arial" w:cs="Arial"/>
          <w:sz w:val="28"/>
          <w:szCs w:val="28"/>
        </w:rPr>
        <w:t xml:space="preserve">, se comparta </w:t>
      </w:r>
      <w:r>
        <w:rPr>
          <w:rFonts w:ascii="Arial" w:hAnsi="Arial" w:cs="Arial"/>
          <w:sz w:val="28"/>
          <w:szCs w:val="28"/>
        </w:rPr>
        <w:t>con e</w:t>
      </w:r>
      <w:r w:rsidR="00824401">
        <w:rPr>
          <w:rFonts w:ascii="Arial" w:hAnsi="Arial" w:cs="Arial"/>
          <w:sz w:val="28"/>
          <w:szCs w:val="28"/>
        </w:rPr>
        <w:t xml:space="preserve">l </w:t>
      </w:r>
      <w:r w:rsidR="00824401" w:rsidRPr="00E41B7A">
        <w:rPr>
          <w:rFonts w:ascii="Arial" w:hAnsi="Arial" w:cs="Arial"/>
          <w:sz w:val="28"/>
          <w:szCs w:val="28"/>
        </w:rPr>
        <w:t>Banco Estatal de Datos e Información sobre Casos de Violencia contra las Mujeres</w:t>
      </w:r>
      <w:r>
        <w:rPr>
          <w:rFonts w:ascii="Arial" w:hAnsi="Arial" w:cs="Arial"/>
          <w:sz w:val="28"/>
          <w:szCs w:val="28"/>
        </w:rPr>
        <w:t xml:space="preserve"> a cargo de la Secretaría de la Mujer</w:t>
      </w:r>
      <w:r w:rsidR="00824401">
        <w:rPr>
          <w:rFonts w:ascii="Arial" w:hAnsi="Arial" w:cs="Arial"/>
          <w:sz w:val="28"/>
          <w:szCs w:val="28"/>
        </w:rPr>
        <w:t xml:space="preserve">, para </w:t>
      </w:r>
      <w:r w:rsidR="00824401">
        <w:rPr>
          <w:rFonts w:ascii="Arial" w:hAnsi="Arial" w:cs="Arial"/>
          <w:sz w:val="28"/>
          <w:szCs w:val="28"/>
        </w:rPr>
        <w:lastRenderedPageBreak/>
        <w:t xml:space="preserve">que en el ámbito de su competencia, registre </w:t>
      </w:r>
      <w:r w:rsidR="00CD1288" w:rsidRPr="00824401">
        <w:rPr>
          <w:rFonts w:ascii="Arial" w:hAnsi="Arial" w:cs="Arial"/>
          <w:sz w:val="28"/>
          <w:szCs w:val="28"/>
        </w:rPr>
        <w:t xml:space="preserve">la información, y </w:t>
      </w:r>
      <w:r w:rsidR="006940C8">
        <w:rPr>
          <w:rFonts w:ascii="Arial" w:hAnsi="Arial" w:cs="Arial"/>
          <w:sz w:val="28"/>
          <w:szCs w:val="28"/>
        </w:rPr>
        <w:t xml:space="preserve">en su caso la </w:t>
      </w:r>
      <w:r w:rsidR="00CD1288" w:rsidRPr="00824401">
        <w:rPr>
          <w:rFonts w:ascii="Arial" w:hAnsi="Arial" w:cs="Arial"/>
          <w:sz w:val="28"/>
          <w:szCs w:val="28"/>
        </w:rPr>
        <w:t>turn</w:t>
      </w:r>
      <w:r w:rsidR="006940C8">
        <w:rPr>
          <w:rFonts w:ascii="Arial" w:hAnsi="Arial" w:cs="Arial"/>
          <w:sz w:val="28"/>
          <w:szCs w:val="28"/>
        </w:rPr>
        <w:t>e</w:t>
      </w:r>
      <w:r w:rsidR="00CD1288" w:rsidRPr="00824401">
        <w:rPr>
          <w:rFonts w:ascii="Arial" w:hAnsi="Arial" w:cs="Arial"/>
          <w:sz w:val="28"/>
          <w:szCs w:val="28"/>
        </w:rPr>
        <w:t xml:space="preserve"> a las instancias involucradas para su atención, prevención, sanción y erradicación de la violencia en contra de las Mujeres, con el fin de instrumentar políticas públicas, que puedan </w:t>
      </w:r>
      <w:r w:rsidR="006940C8">
        <w:rPr>
          <w:rFonts w:ascii="Arial" w:hAnsi="Arial" w:cs="Arial"/>
          <w:sz w:val="28"/>
          <w:szCs w:val="28"/>
        </w:rPr>
        <w:t xml:space="preserve">prevenir y </w:t>
      </w:r>
      <w:r w:rsidR="00CD1288" w:rsidRPr="00824401">
        <w:rPr>
          <w:rFonts w:ascii="Arial" w:hAnsi="Arial" w:cs="Arial"/>
          <w:sz w:val="28"/>
          <w:szCs w:val="28"/>
        </w:rPr>
        <w:t>solucionar cualquier acto violento por razón de género.</w:t>
      </w:r>
    </w:p>
    <w:p w:rsidR="00CD1288" w:rsidRDefault="00CD1288" w:rsidP="00824401">
      <w:pPr>
        <w:spacing w:after="0" w:line="360" w:lineRule="auto"/>
        <w:rPr>
          <w:rFonts w:ascii="Arial" w:hAnsi="Arial" w:cs="Arial"/>
          <w:sz w:val="28"/>
          <w:szCs w:val="28"/>
        </w:rPr>
      </w:pPr>
    </w:p>
    <w:p w:rsidR="00CD1288" w:rsidRDefault="00CD1288" w:rsidP="003F26B0">
      <w:pPr>
        <w:spacing w:after="0" w:line="360" w:lineRule="auto"/>
        <w:ind w:firstLine="708"/>
        <w:jc w:val="both"/>
        <w:rPr>
          <w:rFonts w:ascii="Arial" w:hAnsi="Arial" w:cs="Arial"/>
          <w:sz w:val="28"/>
          <w:szCs w:val="28"/>
        </w:rPr>
      </w:pPr>
      <w:r w:rsidRPr="003F26B0">
        <w:rPr>
          <w:rFonts w:ascii="Arial" w:hAnsi="Arial" w:cs="Arial"/>
          <w:sz w:val="28"/>
          <w:szCs w:val="28"/>
        </w:rPr>
        <w:t>Aunado a lo anterior</w:t>
      </w:r>
      <w:r w:rsidR="003F26B0">
        <w:rPr>
          <w:rFonts w:ascii="Arial" w:hAnsi="Arial" w:cs="Arial"/>
          <w:sz w:val="28"/>
          <w:szCs w:val="28"/>
        </w:rPr>
        <w:t>,</w:t>
      </w:r>
      <w:r w:rsidRPr="003F26B0">
        <w:rPr>
          <w:rFonts w:ascii="Arial" w:hAnsi="Arial" w:cs="Arial"/>
          <w:sz w:val="28"/>
          <w:szCs w:val="28"/>
        </w:rPr>
        <w:t xml:space="preserve"> debo destacar que de igual forma la creación del </w:t>
      </w:r>
      <w:r w:rsidR="006940C8">
        <w:rPr>
          <w:rFonts w:ascii="Arial" w:hAnsi="Arial" w:cs="Arial"/>
          <w:sz w:val="28"/>
          <w:szCs w:val="28"/>
        </w:rPr>
        <w:t>r</w:t>
      </w:r>
      <w:r w:rsidR="003F26B0" w:rsidRPr="003F26B0">
        <w:rPr>
          <w:rFonts w:ascii="Arial" w:hAnsi="Arial" w:cs="Arial"/>
          <w:sz w:val="28"/>
          <w:szCs w:val="28"/>
        </w:rPr>
        <w:t xml:space="preserve">egistro </w:t>
      </w:r>
      <w:r w:rsidR="006940C8">
        <w:rPr>
          <w:rFonts w:ascii="Arial" w:hAnsi="Arial" w:cs="Arial"/>
          <w:sz w:val="28"/>
          <w:szCs w:val="28"/>
        </w:rPr>
        <w:t>p</w:t>
      </w:r>
      <w:r w:rsidR="003F26B0" w:rsidRPr="003F26B0">
        <w:rPr>
          <w:rFonts w:ascii="Arial" w:hAnsi="Arial" w:cs="Arial"/>
          <w:sz w:val="28"/>
          <w:szCs w:val="28"/>
        </w:rPr>
        <w:t xml:space="preserve">úblico </w:t>
      </w:r>
      <w:r w:rsidR="006940C8">
        <w:rPr>
          <w:rFonts w:ascii="Arial" w:hAnsi="Arial" w:cs="Arial"/>
          <w:sz w:val="28"/>
          <w:szCs w:val="28"/>
        </w:rPr>
        <w:t>s</w:t>
      </w:r>
      <w:r w:rsidR="003F26B0" w:rsidRPr="003F26B0">
        <w:rPr>
          <w:rFonts w:ascii="Arial" w:hAnsi="Arial" w:cs="Arial"/>
          <w:sz w:val="28"/>
          <w:szCs w:val="28"/>
        </w:rPr>
        <w:t>istemático de los delitos cometidos en contra de mujeres,</w:t>
      </w:r>
      <w:r w:rsidRPr="003F26B0">
        <w:rPr>
          <w:rFonts w:ascii="Arial" w:hAnsi="Arial" w:cs="Arial"/>
          <w:sz w:val="28"/>
          <w:szCs w:val="28"/>
        </w:rPr>
        <w:t xml:space="preserve"> tiene diversos objetivos específicos como:</w:t>
      </w:r>
    </w:p>
    <w:p w:rsidR="00336F4F" w:rsidRDefault="00336F4F" w:rsidP="003F26B0">
      <w:pPr>
        <w:spacing w:after="0" w:line="360" w:lineRule="auto"/>
        <w:ind w:firstLine="708"/>
        <w:jc w:val="both"/>
        <w:rPr>
          <w:rFonts w:ascii="Arial" w:hAnsi="Arial" w:cs="Arial"/>
          <w:sz w:val="28"/>
          <w:szCs w:val="28"/>
        </w:rPr>
      </w:pPr>
    </w:p>
    <w:p w:rsidR="00C92F9D" w:rsidRPr="00C92F9D" w:rsidRDefault="00C92F9D" w:rsidP="00C92F9D">
      <w:pPr>
        <w:pStyle w:val="Prrafodelista"/>
        <w:numPr>
          <w:ilvl w:val="0"/>
          <w:numId w:val="2"/>
        </w:numPr>
        <w:spacing w:after="0" w:line="360" w:lineRule="auto"/>
        <w:jc w:val="both"/>
        <w:rPr>
          <w:rFonts w:ascii="Arial" w:hAnsi="Arial" w:cs="Arial"/>
          <w:sz w:val="28"/>
          <w:szCs w:val="28"/>
        </w:rPr>
      </w:pPr>
      <w:r w:rsidRPr="00C92F9D">
        <w:rPr>
          <w:rFonts w:ascii="Arial" w:hAnsi="Arial" w:cs="Arial"/>
          <w:sz w:val="28"/>
          <w:szCs w:val="28"/>
        </w:rPr>
        <w:t xml:space="preserve">Que incluya la clasificación de los hechos que tenga conocimiento </w:t>
      </w:r>
    </w:p>
    <w:p w:rsidR="00C92F9D" w:rsidRPr="00C92F9D" w:rsidRDefault="00C92F9D" w:rsidP="00C92F9D">
      <w:pPr>
        <w:pStyle w:val="Prrafodelista"/>
        <w:numPr>
          <w:ilvl w:val="0"/>
          <w:numId w:val="2"/>
        </w:numPr>
        <w:spacing w:after="0" w:line="360" w:lineRule="auto"/>
        <w:jc w:val="both"/>
        <w:rPr>
          <w:rFonts w:ascii="Arial" w:hAnsi="Arial" w:cs="Arial"/>
          <w:sz w:val="28"/>
          <w:szCs w:val="28"/>
        </w:rPr>
      </w:pPr>
      <w:r>
        <w:rPr>
          <w:rFonts w:ascii="Arial" w:hAnsi="Arial" w:cs="Arial"/>
          <w:sz w:val="28"/>
          <w:szCs w:val="28"/>
        </w:rPr>
        <w:t>L</w:t>
      </w:r>
      <w:r w:rsidRPr="00C92F9D">
        <w:rPr>
          <w:rFonts w:ascii="Arial" w:hAnsi="Arial" w:cs="Arial"/>
          <w:sz w:val="28"/>
          <w:szCs w:val="28"/>
        </w:rPr>
        <w:t>ugar de ocurrencia</w:t>
      </w:r>
    </w:p>
    <w:p w:rsidR="00C92F9D" w:rsidRPr="00C92F9D" w:rsidRDefault="00C92F9D" w:rsidP="00C92F9D">
      <w:pPr>
        <w:pStyle w:val="Prrafodelista"/>
        <w:numPr>
          <w:ilvl w:val="0"/>
          <w:numId w:val="2"/>
        </w:numPr>
        <w:spacing w:after="0" w:line="360" w:lineRule="auto"/>
        <w:jc w:val="both"/>
        <w:rPr>
          <w:rFonts w:ascii="Arial" w:hAnsi="Arial" w:cs="Arial"/>
          <w:sz w:val="28"/>
          <w:szCs w:val="28"/>
        </w:rPr>
      </w:pPr>
      <w:r>
        <w:rPr>
          <w:rFonts w:ascii="Arial" w:hAnsi="Arial" w:cs="Arial"/>
          <w:sz w:val="28"/>
          <w:szCs w:val="28"/>
        </w:rPr>
        <w:t>L</w:t>
      </w:r>
      <w:r w:rsidRPr="00C92F9D">
        <w:rPr>
          <w:rFonts w:ascii="Arial" w:hAnsi="Arial" w:cs="Arial"/>
          <w:sz w:val="28"/>
          <w:szCs w:val="28"/>
        </w:rPr>
        <w:t xml:space="preserve">ugar de hallazgo de los cuerpos </w:t>
      </w:r>
    </w:p>
    <w:p w:rsidR="00C92F9D" w:rsidRPr="00C92F9D" w:rsidRDefault="00C92F9D" w:rsidP="00C92F9D">
      <w:pPr>
        <w:pStyle w:val="Prrafodelista"/>
        <w:numPr>
          <w:ilvl w:val="0"/>
          <w:numId w:val="2"/>
        </w:numPr>
        <w:spacing w:after="0" w:line="360" w:lineRule="auto"/>
        <w:jc w:val="both"/>
        <w:rPr>
          <w:rFonts w:ascii="Arial" w:hAnsi="Arial" w:cs="Arial"/>
          <w:sz w:val="28"/>
          <w:szCs w:val="28"/>
        </w:rPr>
      </w:pPr>
      <w:r>
        <w:rPr>
          <w:rFonts w:ascii="Arial" w:hAnsi="Arial" w:cs="Arial"/>
          <w:sz w:val="28"/>
          <w:szCs w:val="28"/>
        </w:rPr>
        <w:t>C</w:t>
      </w:r>
      <w:r w:rsidRPr="00C92F9D">
        <w:rPr>
          <w:rFonts w:ascii="Arial" w:hAnsi="Arial" w:cs="Arial"/>
          <w:sz w:val="28"/>
          <w:szCs w:val="28"/>
        </w:rPr>
        <w:t>aracterísticas sociodemográficas de las víctimas y del sujeto activo, especificando su tipología</w:t>
      </w:r>
    </w:p>
    <w:p w:rsidR="00C92F9D" w:rsidRPr="00C92F9D" w:rsidRDefault="00C92F9D" w:rsidP="00C92F9D">
      <w:pPr>
        <w:pStyle w:val="Prrafodelista"/>
        <w:numPr>
          <w:ilvl w:val="0"/>
          <w:numId w:val="2"/>
        </w:numPr>
        <w:spacing w:after="0" w:line="360" w:lineRule="auto"/>
        <w:jc w:val="both"/>
        <w:rPr>
          <w:rFonts w:ascii="Arial" w:hAnsi="Arial" w:cs="Arial"/>
          <w:sz w:val="28"/>
          <w:szCs w:val="28"/>
        </w:rPr>
      </w:pPr>
      <w:r>
        <w:rPr>
          <w:rFonts w:ascii="Arial" w:hAnsi="Arial" w:cs="Arial"/>
          <w:sz w:val="28"/>
          <w:szCs w:val="28"/>
        </w:rPr>
        <w:t>R</w:t>
      </w:r>
      <w:r w:rsidRPr="00C92F9D">
        <w:rPr>
          <w:rFonts w:ascii="Arial" w:hAnsi="Arial" w:cs="Arial"/>
          <w:sz w:val="28"/>
          <w:szCs w:val="28"/>
        </w:rPr>
        <w:t>elación entre el sujeto activo y pasivo</w:t>
      </w:r>
    </w:p>
    <w:p w:rsidR="00C92F9D" w:rsidRPr="00C92F9D" w:rsidRDefault="00C92F9D" w:rsidP="00C92F9D">
      <w:pPr>
        <w:pStyle w:val="Prrafodelista"/>
        <w:numPr>
          <w:ilvl w:val="0"/>
          <w:numId w:val="2"/>
        </w:numPr>
        <w:spacing w:after="0" w:line="360" w:lineRule="auto"/>
        <w:jc w:val="both"/>
        <w:rPr>
          <w:rFonts w:ascii="Arial" w:hAnsi="Arial" w:cs="Arial"/>
          <w:sz w:val="28"/>
          <w:szCs w:val="28"/>
        </w:rPr>
      </w:pPr>
      <w:r>
        <w:rPr>
          <w:rFonts w:ascii="Arial" w:hAnsi="Arial" w:cs="Arial"/>
          <w:sz w:val="28"/>
          <w:szCs w:val="28"/>
        </w:rPr>
        <w:t>M</w:t>
      </w:r>
      <w:r w:rsidRPr="00C92F9D">
        <w:rPr>
          <w:rFonts w:ascii="Arial" w:hAnsi="Arial" w:cs="Arial"/>
          <w:sz w:val="28"/>
          <w:szCs w:val="28"/>
        </w:rPr>
        <w:t>óviles</w:t>
      </w:r>
    </w:p>
    <w:p w:rsidR="00C92F9D" w:rsidRPr="00C92F9D" w:rsidRDefault="00C92F9D" w:rsidP="00C92F9D">
      <w:pPr>
        <w:pStyle w:val="Prrafodelista"/>
        <w:numPr>
          <w:ilvl w:val="0"/>
          <w:numId w:val="2"/>
        </w:numPr>
        <w:spacing w:after="0" w:line="360" w:lineRule="auto"/>
        <w:jc w:val="both"/>
        <w:rPr>
          <w:rFonts w:ascii="Arial" w:hAnsi="Arial" w:cs="Arial"/>
          <w:sz w:val="28"/>
          <w:szCs w:val="28"/>
        </w:rPr>
      </w:pPr>
      <w:r>
        <w:rPr>
          <w:rFonts w:ascii="Arial" w:hAnsi="Arial" w:cs="Arial"/>
          <w:sz w:val="28"/>
          <w:szCs w:val="28"/>
        </w:rPr>
        <w:t>D</w:t>
      </w:r>
      <w:r w:rsidRPr="00C92F9D">
        <w:rPr>
          <w:rFonts w:ascii="Arial" w:hAnsi="Arial" w:cs="Arial"/>
          <w:sz w:val="28"/>
          <w:szCs w:val="28"/>
        </w:rPr>
        <w:t>iligencias básicas a realizar</w:t>
      </w:r>
    </w:p>
    <w:p w:rsidR="00C92F9D" w:rsidRPr="00C92F9D" w:rsidRDefault="00C92F9D" w:rsidP="00C92F9D">
      <w:pPr>
        <w:pStyle w:val="Prrafodelista"/>
        <w:numPr>
          <w:ilvl w:val="0"/>
          <w:numId w:val="2"/>
        </w:numPr>
        <w:spacing w:after="0" w:line="360" w:lineRule="auto"/>
        <w:jc w:val="both"/>
        <w:rPr>
          <w:rFonts w:ascii="Arial" w:hAnsi="Arial" w:cs="Arial"/>
          <w:sz w:val="28"/>
          <w:szCs w:val="28"/>
        </w:rPr>
      </w:pPr>
      <w:r>
        <w:rPr>
          <w:rFonts w:ascii="Arial" w:hAnsi="Arial" w:cs="Arial"/>
          <w:sz w:val="28"/>
          <w:szCs w:val="28"/>
        </w:rPr>
        <w:t>D</w:t>
      </w:r>
      <w:r w:rsidRPr="00C92F9D">
        <w:rPr>
          <w:rFonts w:ascii="Arial" w:hAnsi="Arial" w:cs="Arial"/>
          <w:sz w:val="28"/>
          <w:szCs w:val="28"/>
        </w:rPr>
        <w:t>ificultades para la práctica de diligencias y determinaciones</w:t>
      </w:r>
    </w:p>
    <w:p w:rsidR="00C92F9D" w:rsidRPr="00C92F9D" w:rsidRDefault="00C92F9D" w:rsidP="00C92F9D">
      <w:pPr>
        <w:pStyle w:val="Prrafodelista"/>
        <w:numPr>
          <w:ilvl w:val="0"/>
          <w:numId w:val="2"/>
        </w:numPr>
        <w:spacing w:after="0" w:line="360" w:lineRule="auto"/>
        <w:jc w:val="both"/>
        <w:rPr>
          <w:rFonts w:ascii="Arial" w:hAnsi="Arial" w:cs="Arial"/>
          <w:sz w:val="28"/>
          <w:szCs w:val="28"/>
        </w:rPr>
      </w:pPr>
      <w:r>
        <w:rPr>
          <w:rFonts w:ascii="Arial" w:hAnsi="Arial" w:cs="Arial"/>
          <w:sz w:val="28"/>
          <w:szCs w:val="28"/>
        </w:rPr>
        <w:t>Í</w:t>
      </w:r>
      <w:r w:rsidRPr="00C92F9D">
        <w:rPr>
          <w:rFonts w:ascii="Arial" w:hAnsi="Arial" w:cs="Arial"/>
          <w:sz w:val="28"/>
          <w:szCs w:val="28"/>
        </w:rPr>
        <w:t xml:space="preserve">ndices de incidencia y reincidencia </w:t>
      </w:r>
    </w:p>
    <w:p w:rsidR="00C92F9D" w:rsidRPr="00C92F9D" w:rsidRDefault="00C92F9D" w:rsidP="00C92F9D">
      <w:pPr>
        <w:pStyle w:val="Prrafodelista"/>
        <w:numPr>
          <w:ilvl w:val="0"/>
          <w:numId w:val="2"/>
        </w:numPr>
        <w:spacing w:after="0" w:line="360" w:lineRule="auto"/>
        <w:jc w:val="both"/>
        <w:rPr>
          <w:rFonts w:ascii="Arial" w:hAnsi="Arial" w:cs="Arial"/>
          <w:sz w:val="28"/>
          <w:szCs w:val="28"/>
        </w:rPr>
      </w:pPr>
      <w:r>
        <w:rPr>
          <w:rFonts w:ascii="Arial" w:hAnsi="Arial" w:cs="Arial"/>
          <w:sz w:val="28"/>
          <w:szCs w:val="28"/>
        </w:rPr>
        <w:t>C</w:t>
      </w:r>
      <w:r w:rsidRPr="00C92F9D">
        <w:rPr>
          <w:rFonts w:ascii="Arial" w:hAnsi="Arial" w:cs="Arial"/>
          <w:sz w:val="28"/>
          <w:szCs w:val="28"/>
        </w:rPr>
        <w:t>onsignación, sanción y reparación del daño</w:t>
      </w:r>
    </w:p>
    <w:p w:rsidR="00C92F9D" w:rsidRPr="00C92F9D" w:rsidRDefault="00C92F9D" w:rsidP="00C92F9D">
      <w:pPr>
        <w:pStyle w:val="Prrafodelista"/>
        <w:numPr>
          <w:ilvl w:val="0"/>
          <w:numId w:val="2"/>
        </w:numPr>
        <w:spacing w:after="0" w:line="360" w:lineRule="auto"/>
        <w:jc w:val="both"/>
        <w:rPr>
          <w:rFonts w:ascii="Arial" w:hAnsi="Arial" w:cs="Arial"/>
          <w:sz w:val="28"/>
          <w:szCs w:val="28"/>
        </w:rPr>
      </w:pPr>
      <w:r>
        <w:rPr>
          <w:rFonts w:ascii="Arial" w:hAnsi="Arial" w:cs="Arial"/>
          <w:sz w:val="28"/>
          <w:szCs w:val="28"/>
        </w:rPr>
        <w:lastRenderedPageBreak/>
        <w:t>I</w:t>
      </w:r>
      <w:r w:rsidRPr="00C92F9D">
        <w:rPr>
          <w:rFonts w:ascii="Arial" w:hAnsi="Arial" w:cs="Arial"/>
          <w:sz w:val="28"/>
          <w:szCs w:val="28"/>
        </w:rPr>
        <w:t>ntegra</w:t>
      </w:r>
      <w:r>
        <w:rPr>
          <w:rFonts w:ascii="Arial" w:hAnsi="Arial" w:cs="Arial"/>
          <w:sz w:val="28"/>
          <w:szCs w:val="28"/>
        </w:rPr>
        <w:t>ción</w:t>
      </w:r>
      <w:r w:rsidRPr="00C92F9D">
        <w:rPr>
          <w:rFonts w:ascii="Arial" w:hAnsi="Arial" w:cs="Arial"/>
          <w:sz w:val="28"/>
          <w:szCs w:val="28"/>
        </w:rPr>
        <w:t xml:space="preserve"> </w:t>
      </w:r>
      <w:r>
        <w:rPr>
          <w:rFonts w:ascii="Arial" w:hAnsi="Arial" w:cs="Arial"/>
          <w:sz w:val="28"/>
          <w:szCs w:val="28"/>
        </w:rPr>
        <w:t xml:space="preserve">de </w:t>
      </w:r>
      <w:r w:rsidRPr="00C92F9D">
        <w:rPr>
          <w:rFonts w:ascii="Arial" w:hAnsi="Arial" w:cs="Arial"/>
          <w:sz w:val="28"/>
          <w:szCs w:val="28"/>
        </w:rPr>
        <w:t>la estadística criminal y victimal para definir políticas en materia de prevención del delito, procuración y administración de justicia</w:t>
      </w:r>
    </w:p>
    <w:p w:rsidR="00336F4F" w:rsidRPr="00C92F9D" w:rsidRDefault="00C92F9D" w:rsidP="00C92F9D">
      <w:pPr>
        <w:pStyle w:val="Prrafodelista"/>
        <w:numPr>
          <w:ilvl w:val="0"/>
          <w:numId w:val="2"/>
        </w:numPr>
        <w:spacing w:after="0" w:line="360" w:lineRule="auto"/>
        <w:jc w:val="both"/>
        <w:rPr>
          <w:rFonts w:ascii="Arial" w:hAnsi="Arial" w:cs="Arial"/>
          <w:sz w:val="28"/>
          <w:szCs w:val="28"/>
        </w:rPr>
      </w:pPr>
      <w:r w:rsidRPr="00C92F9D">
        <w:rPr>
          <w:rFonts w:ascii="Arial" w:hAnsi="Arial" w:cs="Arial"/>
          <w:sz w:val="28"/>
          <w:szCs w:val="28"/>
        </w:rPr>
        <w:t>Y proporcionar de manera periódica la información al Banco Estatal de Datos</w:t>
      </w:r>
      <w:r>
        <w:rPr>
          <w:rFonts w:ascii="Arial" w:hAnsi="Arial" w:cs="Arial"/>
          <w:sz w:val="28"/>
          <w:szCs w:val="28"/>
        </w:rPr>
        <w:t>,</w:t>
      </w:r>
      <w:r w:rsidRPr="00C92F9D">
        <w:rPr>
          <w:rFonts w:ascii="Arial" w:hAnsi="Arial" w:cs="Arial"/>
          <w:sz w:val="28"/>
          <w:szCs w:val="28"/>
        </w:rPr>
        <w:t xml:space="preserve"> para integrarla al sistema de información sobre casos de Violencia contra las Mujeres</w:t>
      </w:r>
    </w:p>
    <w:p w:rsidR="00696B7C" w:rsidRDefault="00696B7C" w:rsidP="00735729">
      <w:pPr>
        <w:spacing w:after="0" w:line="360" w:lineRule="auto"/>
        <w:ind w:firstLine="708"/>
        <w:jc w:val="both"/>
        <w:rPr>
          <w:rFonts w:ascii="Arial" w:hAnsi="Arial" w:cs="Arial"/>
          <w:sz w:val="28"/>
          <w:szCs w:val="28"/>
        </w:rPr>
      </w:pPr>
    </w:p>
    <w:p w:rsidR="00735729" w:rsidRDefault="00142D2E" w:rsidP="00735729">
      <w:pPr>
        <w:spacing w:after="0" w:line="360" w:lineRule="auto"/>
        <w:ind w:firstLine="708"/>
        <w:jc w:val="both"/>
        <w:rPr>
          <w:rFonts w:ascii="Arial" w:hAnsi="Arial" w:cs="Arial"/>
          <w:sz w:val="28"/>
          <w:szCs w:val="28"/>
        </w:rPr>
      </w:pPr>
      <w:r>
        <w:rPr>
          <w:rFonts w:ascii="Arial" w:hAnsi="Arial" w:cs="Arial"/>
          <w:sz w:val="28"/>
          <w:szCs w:val="28"/>
        </w:rPr>
        <w:t>De igual manera, c</w:t>
      </w:r>
      <w:r w:rsidR="00735729">
        <w:rPr>
          <w:rFonts w:ascii="Arial" w:hAnsi="Arial" w:cs="Arial"/>
          <w:sz w:val="28"/>
          <w:szCs w:val="28"/>
        </w:rPr>
        <w:t xml:space="preserve">on la creación del </w:t>
      </w:r>
      <w:r w:rsidR="006D425E">
        <w:rPr>
          <w:rFonts w:ascii="Arial" w:hAnsi="Arial" w:cs="Arial"/>
          <w:sz w:val="28"/>
          <w:szCs w:val="28"/>
        </w:rPr>
        <w:t>r</w:t>
      </w:r>
      <w:r>
        <w:rPr>
          <w:rFonts w:ascii="Arial" w:hAnsi="Arial" w:cs="Arial"/>
          <w:sz w:val="28"/>
          <w:szCs w:val="28"/>
        </w:rPr>
        <w:t xml:space="preserve">egistro </w:t>
      </w:r>
      <w:r w:rsidR="006D425E">
        <w:rPr>
          <w:rFonts w:ascii="Arial" w:hAnsi="Arial" w:cs="Arial"/>
          <w:sz w:val="28"/>
          <w:szCs w:val="28"/>
        </w:rPr>
        <w:t>p</w:t>
      </w:r>
      <w:r w:rsidR="00735729" w:rsidRPr="003F26B0">
        <w:rPr>
          <w:rFonts w:ascii="Arial" w:hAnsi="Arial" w:cs="Arial"/>
          <w:sz w:val="28"/>
          <w:szCs w:val="28"/>
        </w:rPr>
        <w:t xml:space="preserve">úblico </w:t>
      </w:r>
      <w:r w:rsidR="006D425E">
        <w:rPr>
          <w:rFonts w:ascii="Arial" w:hAnsi="Arial" w:cs="Arial"/>
          <w:sz w:val="28"/>
          <w:szCs w:val="28"/>
        </w:rPr>
        <w:t>s</w:t>
      </w:r>
      <w:r w:rsidR="00735729" w:rsidRPr="003F26B0">
        <w:rPr>
          <w:rFonts w:ascii="Arial" w:hAnsi="Arial" w:cs="Arial"/>
          <w:sz w:val="28"/>
          <w:szCs w:val="28"/>
        </w:rPr>
        <w:t>istemático de los delitos cometidos en contra de mujeres,</w:t>
      </w:r>
      <w:r w:rsidR="00735729">
        <w:rPr>
          <w:rFonts w:ascii="Arial" w:hAnsi="Arial" w:cs="Arial"/>
          <w:sz w:val="28"/>
          <w:szCs w:val="28"/>
        </w:rPr>
        <w:t xml:space="preserve"> </w:t>
      </w:r>
      <w:r>
        <w:rPr>
          <w:rFonts w:ascii="Arial" w:hAnsi="Arial" w:cs="Arial"/>
          <w:sz w:val="28"/>
          <w:szCs w:val="28"/>
        </w:rPr>
        <w:t>se podría:</w:t>
      </w:r>
    </w:p>
    <w:p w:rsidR="00CD1288" w:rsidRPr="00142D2E" w:rsidRDefault="00CD1288" w:rsidP="00751C6D">
      <w:pPr>
        <w:numPr>
          <w:ilvl w:val="0"/>
          <w:numId w:val="1"/>
        </w:numPr>
        <w:spacing w:after="0" w:line="360" w:lineRule="auto"/>
        <w:ind w:left="1559" w:hanging="357"/>
        <w:jc w:val="both"/>
        <w:rPr>
          <w:rFonts w:ascii="Arial" w:hAnsi="Arial" w:cs="Arial"/>
          <w:sz w:val="28"/>
          <w:szCs w:val="28"/>
        </w:rPr>
      </w:pPr>
      <w:r w:rsidRPr="00142D2E">
        <w:rPr>
          <w:rFonts w:ascii="Arial" w:hAnsi="Arial" w:cs="Arial"/>
          <w:sz w:val="28"/>
          <w:szCs w:val="28"/>
        </w:rPr>
        <w:t>Controlar la integración de la información a través de metodologías, instrumentos estandarizados y políticas de operación para el intercambio institucional de la información entre las instancias involucradas.</w:t>
      </w:r>
    </w:p>
    <w:p w:rsidR="00CD1288" w:rsidRPr="00142D2E" w:rsidRDefault="00CD1288" w:rsidP="00751C6D">
      <w:pPr>
        <w:numPr>
          <w:ilvl w:val="0"/>
          <w:numId w:val="1"/>
        </w:numPr>
        <w:spacing w:after="0" w:line="360" w:lineRule="auto"/>
        <w:ind w:left="1559" w:hanging="357"/>
        <w:jc w:val="both"/>
        <w:rPr>
          <w:rFonts w:ascii="Arial" w:hAnsi="Arial" w:cs="Arial"/>
          <w:sz w:val="28"/>
          <w:szCs w:val="28"/>
        </w:rPr>
      </w:pPr>
      <w:r w:rsidRPr="00142D2E">
        <w:rPr>
          <w:rFonts w:ascii="Arial" w:hAnsi="Arial" w:cs="Arial"/>
          <w:sz w:val="28"/>
          <w:szCs w:val="28"/>
        </w:rPr>
        <w:t>Dirigir la elaboración de estadísticas y diagnósticos de violencia que permitan conocer sistemáticamente las características y patrones de este fenómeno.</w:t>
      </w:r>
    </w:p>
    <w:p w:rsidR="00CD1288" w:rsidRDefault="00CD1288" w:rsidP="00751C6D">
      <w:pPr>
        <w:numPr>
          <w:ilvl w:val="0"/>
          <w:numId w:val="1"/>
        </w:numPr>
        <w:spacing w:after="0" w:line="360" w:lineRule="auto"/>
        <w:ind w:left="1559" w:hanging="357"/>
        <w:jc w:val="both"/>
        <w:rPr>
          <w:rFonts w:ascii="Arial" w:hAnsi="Arial" w:cs="Arial"/>
          <w:sz w:val="28"/>
          <w:szCs w:val="28"/>
        </w:rPr>
      </w:pPr>
      <w:r w:rsidRPr="00142D2E">
        <w:rPr>
          <w:rFonts w:ascii="Arial" w:hAnsi="Arial" w:cs="Arial"/>
          <w:sz w:val="28"/>
          <w:szCs w:val="28"/>
        </w:rPr>
        <w:t>Identificar situaciones que requieran medidas gubernamentales de urgente aplicación en función de los intereses superiores de las mujeres en situación de violencia, incluyendo las alertas de género.</w:t>
      </w:r>
    </w:p>
    <w:p w:rsidR="00751C6D" w:rsidRPr="00751C6D" w:rsidRDefault="00751C6D" w:rsidP="00751C6D">
      <w:pPr>
        <w:pStyle w:val="Prrafodelista"/>
        <w:numPr>
          <w:ilvl w:val="0"/>
          <w:numId w:val="1"/>
        </w:numPr>
        <w:spacing w:after="0" w:line="360" w:lineRule="auto"/>
        <w:ind w:left="1559" w:hanging="357"/>
        <w:jc w:val="both"/>
        <w:rPr>
          <w:rFonts w:ascii="Arial" w:hAnsi="Arial" w:cs="Arial"/>
          <w:color w:val="000000"/>
          <w:sz w:val="28"/>
          <w:szCs w:val="28"/>
          <w:shd w:val="clear" w:color="auto" w:fill="FFFFFF"/>
        </w:rPr>
      </w:pPr>
      <w:r w:rsidRPr="00751C6D">
        <w:rPr>
          <w:rFonts w:ascii="Arial" w:hAnsi="Arial" w:cs="Arial"/>
          <w:color w:val="000000"/>
          <w:sz w:val="28"/>
          <w:szCs w:val="28"/>
          <w:shd w:val="clear" w:color="auto" w:fill="FFFFFF"/>
        </w:rPr>
        <w:t>Dar seguimiento puntual a las agresiones cometidas contra las mujeres en nuestro estado y ayudar a generar políticas públicas de prevención.</w:t>
      </w:r>
    </w:p>
    <w:p w:rsidR="00CD1288" w:rsidRDefault="00CD1288" w:rsidP="00CD1288">
      <w:pPr>
        <w:spacing w:line="380" w:lineRule="exact"/>
        <w:rPr>
          <w:rFonts w:cs="Arial"/>
          <w:sz w:val="24"/>
          <w:szCs w:val="24"/>
        </w:rPr>
      </w:pPr>
    </w:p>
    <w:p w:rsidR="00C008CE" w:rsidRDefault="00C008CE" w:rsidP="00142D2E">
      <w:pPr>
        <w:spacing w:after="0" w:line="360" w:lineRule="auto"/>
        <w:ind w:firstLine="708"/>
        <w:jc w:val="both"/>
        <w:rPr>
          <w:rFonts w:ascii="Arial" w:hAnsi="Arial" w:cs="Arial"/>
          <w:sz w:val="28"/>
          <w:szCs w:val="28"/>
        </w:rPr>
      </w:pPr>
    </w:p>
    <w:p w:rsidR="00C008CE" w:rsidRDefault="00C008CE" w:rsidP="00142D2E">
      <w:pPr>
        <w:spacing w:after="0" w:line="360" w:lineRule="auto"/>
        <w:ind w:firstLine="708"/>
        <w:jc w:val="both"/>
        <w:rPr>
          <w:rFonts w:ascii="Arial" w:hAnsi="Arial" w:cs="Arial"/>
          <w:sz w:val="28"/>
          <w:szCs w:val="28"/>
        </w:rPr>
      </w:pPr>
    </w:p>
    <w:p w:rsidR="007F0636" w:rsidRDefault="005B2257" w:rsidP="00142D2E">
      <w:pPr>
        <w:spacing w:after="0" w:line="360" w:lineRule="auto"/>
        <w:ind w:firstLine="708"/>
        <w:jc w:val="both"/>
        <w:rPr>
          <w:rFonts w:ascii="Arial" w:hAnsi="Arial" w:cs="Arial"/>
          <w:sz w:val="28"/>
          <w:szCs w:val="28"/>
        </w:rPr>
      </w:pPr>
      <w:r>
        <w:rPr>
          <w:rFonts w:ascii="Arial" w:hAnsi="Arial" w:cs="Arial"/>
          <w:sz w:val="28"/>
          <w:szCs w:val="28"/>
        </w:rPr>
        <w:t>Si bien es cierto que h</w:t>
      </w:r>
      <w:r w:rsidR="00142D2E">
        <w:rPr>
          <w:rFonts w:ascii="Arial" w:hAnsi="Arial" w:cs="Arial"/>
          <w:sz w:val="28"/>
          <w:szCs w:val="28"/>
        </w:rPr>
        <w:t xml:space="preserve">oy en día, nuestro estado </w:t>
      </w:r>
      <w:r w:rsidR="00CF707C">
        <w:rPr>
          <w:rFonts w:ascii="Arial" w:hAnsi="Arial" w:cs="Arial"/>
          <w:sz w:val="28"/>
          <w:szCs w:val="28"/>
        </w:rPr>
        <w:t xml:space="preserve">es considerado como </w:t>
      </w:r>
      <w:r w:rsidR="00142D2E">
        <w:rPr>
          <w:rFonts w:ascii="Arial" w:hAnsi="Arial" w:cs="Arial"/>
          <w:sz w:val="28"/>
          <w:szCs w:val="28"/>
        </w:rPr>
        <w:t xml:space="preserve">uno de los más seguros, e incluso ha sido </w:t>
      </w:r>
      <w:r w:rsidR="00CD1288" w:rsidRPr="00142D2E">
        <w:rPr>
          <w:rFonts w:ascii="Arial" w:hAnsi="Arial" w:cs="Arial"/>
          <w:sz w:val="28"/>
          <w:szCs w:val="28"/>
        </w:rPr>
        <w:t xml:space="preserve">ejemplo a nivel nacional por el trabajo que se realiza día a día </w:t>
      </w:r>
      <w:r w:rsidR="00142D2E">
        <w:rPr>
          <w:rFonts w:ascii="Arial" w:hAnsi="Arial" w:cs="Arial"/>
          <w:sz w:val="28"/>
          <w:szCs w:val="28"/>
        </w:rPr>
        <w:t>en el ámbito de seguridad</w:t>
      </w:r>
      <w:r w:rsidR="00CD1288" w:rsidRPr="00142D2E">
        <w:rPr>
          <w:rFonts w:ascii="Arial" w:hAnsi="Arial" w:cs="Arial"/>
          <w:sz w:val="28"/>
          <w:szCs w:val="28"/>
        </w:rPr>
        <w:t xml:space="preserve">, </w:t>
      </w:r>
      <w:r>
        <w:rPr>
          <w:rFonts w:ascii="Arial" w:hAnsi="Arial" w:cs="Arial"/>
          <w:sz w:val="28"/>
          <w:szCs w:val="28"/>
        </w:rPr>
        <w:t>no menos cierto</w:t>
      </w:r>
      <w:r w:rsidR="007F0636">
        <w:rPr>
          <w:rFonts w:ascii="Arial" w:hAnsi="Arial" w:cs="Arial"/>
          <w:sz w:val="28"/>
          <w:szCs w:val="28"/>
        </w:rPr>
        <w:t>,</w:t>
      </w:r>
      <w:r>
        <w:rPr>
          <w:rFonts w:ascii="Arial" w:hAnsi="Arial" w:cs="Arial"/>
          <w:sz w:val="28"/>
          <w:szCs w:val="28"/>
        </w:rPr>
        <w:t xml:space="preserve"> resulta ser el hecho de que el número de feminicidios, agresiones a mujeres entre otros, ha esta</w:t>
      </w:r>
      <w:r w:rsidR="004D1F49">
        <w:rPr>
          <w:rFonts w:ascii="Arial" w:hAnsi="Arial" w:cs="Arial"/>
          <w:sz w:val="28"/>
          <w:szCs w:val="28"/>
        </w:rPr>
        <w:t>do aumentando considerablemente.</w:t>
      </w:r>
    </w:p>
    <w:p w:rsidR="00696B7C" w:rsidRDefault="00696B7C" w:rsidP="007F0636">
      <w:pPr>
        <w:spacing w:after="0" w:line="360" w:lineRule="auto"/>
        <w:ind w:firstLine="708"/>
        <w:jc w:val="both"/>
        <w:rPr>
          <w:rFonts w:ascii="Arial" w:hAnsi="Arial" w:cs="Arial"/>
          <w:sz w:val="28"/>
          <w:szCs w:val="28"/>
        </w:rPr>
      </w:pPr>
    </w:p>
    <w:p w:rsidR="005B2257" w:rsidRDefault="007F0636" w:rsidP="007F0636">
      <w:pPr>
        <w:spacing w:after="0" w:line="360" w:lineRule="auto"/>
        <w:ind w:firstLine="708"/>
        <w:jc w:val="both"/>
        <w:rPr>
          <w:rFonts w:ascii="Arial" w:hAnsi="Arial" w:cs="Arial"/>
          <w:color w:val="222222"/>
          <w:sz w:val="28"/>
          <w:szCs w:val="28"/>
          <w:shd w:val="clear" w:color="auto" w:fill="FFFFFF"/>
        </w:rPr>
      </w:pPr>
      <w:r>
        <w:rPr>
          <w:rFonts w:ascii="Arial" w:hAnsi="Arial" w:cs="Arial"/>
          <w:sz w:val="28"/>
          <w:szCs w:val="28"/>
        </w:rPr>
        <w:t>E</w:t>
      </w:r>
      <w:r w:rsidR="00CD1288" w:rsidRPr="00142D2E">
        <w:rPr>
          <w:rFonts w:ascii="Arial" w:hAnsi="Arial" w:cs="Arial"/>
          <w:sz w:val="28"/>
          <w:szCs w:val="28"/>
        </w:rPr>
        <w:t xml:space="preserve">s por tal motivo que </w:t>
      </w:r>
      <w:r w:rsidR="005B2257">
        <w:rPr>
          <w:rFonts w:ascii="Arial" w:hAnsi="Arial" w:cs="Arial"/>
          <w:sz w:val="28"/>
          <w:szCs w:val="28"/>
        </w:rPr>
        <w:t xml:space="preserve">estimo </w:t>
      </w:r>
      <w:r w:rsidR="00142D2E">
        <w:rPr>
          <w:rFonts w:ascii="Arial" w:hAnsi="Arial" w:cs="Arial"/>
          <w:sz w:val="28"/>
          <w:szCs w:val="28"/>
        </w:rPr>
        <w:t xml:space="preserve">de suma importancia </w:t>
      </w:r>
      <w:r w:rsidR="005B2257">
        <w:rPr>
          <w:rFonts w:ascii="Arial" w:hAnsi="Arial" w:cs="Arial"/>
          <w:sz w:val="28"/>
          <w:szCs w:val="28"/>
        </w:rPr>
        <w:t xml:space="preserve">y urgente necesidad </w:t>
      </w:r>
      <w:r w:rsidR="00142D2E">
        <w:rPr>
          <w:rFonts w:ascii="Arial" w:hAnsi="Arial" w:cs="Arial"/>
          <w:sz w:val="28"/>
          <w:szCs w:val="28"/>
        </w:rPr>
        <w:t xml:space="preserve">la creación del </w:t>
      </w:r>
      <w:r>
        <w:rPr>
          <w:rFonts w:ascii="Arial" w:hAnsi="Arial" w:cs="Arial"/>
          <w:sz w:val="28"/>
          <w:szCs w:val="28"/>
        </w:rPr>
        <w:t>r</w:t>
      </w:r>
      <w:r w:rsidR="00142D2E">
        <w:rPr>
          <w:rFonts w:ascii="Arial" w:hAnsi="Arial" w:cs="Arial"/>
          <w:sz w:val="28"/>
          <w:szCs w:val="28"/>
        </w:rPr>
        <w:t xml:space="preserve">egistro </w:t>
      </w:r>
      <w:r>
        <w:rPr>
          <w:rFonts w:ascii="Arial" w:hAnsi="Arial" w:cs="Arial"/>
          <w:sz w:val="28"/>
          <w:szCs w:val="28"/>
        </w:rPr>
        <w:t>p</w:t>
      </w:r>
      <w:r w:rsidR="00142D2E" w:rsidRPr="003F26B0">
        <w:rPr>
          <w:rFonts w:ascii="Arial" w:hAnsi="Arial" w:cs="Arial"/>
          <w:sz w:val="28"/>
          <w:szCs w:val="28"/>
        </w:rPr>
        <w:t xml:space="preserve">úblico </w:t>
      </w:r>
      <w:r>
        <w:rPr>
          <w:rFonts w:ascii="Arial" w:hAnsi="Arial" w:cs="Arial"/>
          <w:sz w:val="28"/>
          <w:szCs w:val="28"/>
        </w:rPr>
        <w:t>s</w:t>
      </w:r>
      <w:r w:rsidR="00142D2E" w:rsidRPr="003F26B0">
        <w:rPr>
          <w:rFonts w:ascii="Arial" w:hAnsi="Arial" w:cs="Arial"/>
          <w:sz w:val="28"/>
          <w:szCs w:val="28"/>
        </w:rPr>
        <w:t xml:space="preserve">istemático de los delitos cometidos en contra de mujeres, </w:t>
      </w:r>
      <w:r w:rsidR="005B2257" w:rsidRPr="005B2257">
        <w:rPr>
          <w:rFonts w:ascii="Arial" w:hAnsi="Arial" w:cs="Arial"/>
          <w:sz w:val="28"/>
          <w:szCs w:val="28"/>
        </w:rPr>
        <w:t>que incluya estadística criminal y victimal</w:t>
      </w:r>
      <w:r w:rsidR="005B2257">
        <w:rPr>
          <w:rFonts w:ascii="Arial" w:hAnsi="Arial" w:cs="Arial"/>
          <w:sz w:val="28"/>
          <w:szCs w:val="28"/>
        </w:rPr>
        <w:t>, a</w:t>
      </w:r>
      <w:r w:rsidR="00142D2E">
        <w:rPr>
          <w:rFonts w:ascii="Arial" w:hAnsi="Arial" w:cs="Arial"/>
          <w:sz w:val="28"/>
          <w:szCs w:val="28"/>
        </w:rPr>
        <w:t xml:space="preserve">mén de estar dando cumplimiento </w:t>
      </w:r>
      <w:r w:rsidR="005B2257">
        <w:rPr>
          <w:rFonts w:ascii="Arial" w:hAnsi="Arial" w:cs="Arial"/>
          <w:sz w:val="28"/>
          <w:szCs w:val="28"/>
        </w:rPr>
        <w:t xml:space="preserve">con esto, </w:t>
      </w:r>
      <w:r w:rsidR="00142D2E">
        <w:rPr>
          <w:rFonts w:ascii="Arial" w:hAnsi="Arial" w:cs="Arial"/>
          <w:sz w:val="28"/>
          <w:szCs w:val="28"/>
        </w:rPr>
        <w:t>a lo preceptuado al respecto en la Ley General de Acceso de la Mujeres a una vida Libre de Violencia.</w:t>
      </w:r>
      <w:r>
        <w:rPr>
          <w:rFonts w:ascii="Arial" w:hAnsi="Arial" w:cs="Arial"/>
          <w:sz w:val="28"/>
          <w:szCs w:val="28"/>
        </w:rPr>
        <w:t xml:space="preserve"> </w:t>
      </w:r>
      <w:r w:rsidR="004D1F49">
        <w:rPr>
          <w:rFonts w:ascii="Arial" w:hAnsi="Arial" w:cs="Arial"/>
          <w:sz w:val="28"/>
          <w:szCs w:val="28"/>
        </w:rPr>
        <w:t>Y a la vez</w:t>
      </w:r>
      <w:r w:rsidR="005B2257" w:rsidRPr="005B2257">
        <w:rPr>
          <w:rFonts w:ascii="Arial" w:hAnsi="Arial" w:cs="Arial"/>
          <w:color w:val="222222"/>
          <w:sz w:val="28"/>
          <w:szCs w:val="28"/>
          <w:shd w:val="clear" w:color="auto" w:fill="FFFFFF"/>
        </w:rPr>
        <w:t xml:space="preserve"> permitirá definir políticas en materia de prevención del delito, procuraci</w:t>
      </w:r>
      <w:r>
        <w:rPr>
          <w:rFonts w:ascii="Arial" w:hAnsi="Arial" w:cs="Arial"/>
          <w:color w:val="222222"/>
          <w:sz w:val="28"/>
          <w:szCs w:val="28"/>
          <w:shd w:val="clear" w:color="auto" w:fill="FFFFFF"/>
        </w:rPr>
        <w:t>ón y administración de justicia.</w:t>
      </w:r>
    </w:p>
    <w:p w:rsidR="007F0636" w:rsidRDefault="007F0636" w:rsidP="007F0636">
      <w:pPr>
        <w:spacing w:after="0" w:line="360" w:lineRule="auto"/>
        <w:ind w:firstLine="708"/>
        <w:jc w:val="both"/>
        <w:rPr>
          <w:rFonts w:ascii="Arial" w:hAnsi="Arial" w:cs="Arial"/>
          <w:color w:val="222222"/>
          <w:sz w:val="28"/>
          <w:szCs w:val="28"/>
          <w:shd w:val="clear" w:color="auto" w:fill="FFFFFF"/>
        </w:rPr>
      </w:pPr>
    </w:p>
    <w:p w:rsidR="005B2257" w:rsidRPr="005B2257" w:rsidRDefault="005B2257" w:rsidP="005B2257">
      <w:pPr>
        <w:spacing w:after="0" w:line="360" w:lineRule="auto"/>
        <w:ind w:firstLine="708"/>
        <w:jc w:val="both"/>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Conlleva el </w:t>
      </w:r>
      <w:r w:rsidR="00E20817">
        <w:rPr>
          <w:rFonts w:ascii="Arial" w:hAnsi="Arial" w:cs="Arial"/>
          <w:color w:val="222222"/>
          <w:sz w:val="28"/>
          <w:szCs w:val="28"/>
          <w:shd w:val="clear" w:color="auto" w:fill="FFFFFF"/>
        </w:rPr>
        <w:t>r</w:t>
      </w:r>
      <w:r>
        <w:rPr>
          <w:rFonts w:ascii="Arial" w:hAnsi="Arial" w:cs="Arial"/>
          <w:color w:val="222222"/>
          <w:sz w:val="28"/>
          <w:szCs w:val="28"/>
          <w:shd w:val="clear" w:color="auto" w:fill="FFFFFF"/>
        </w:rPr>
        <w:t xml:space="preserve">egistro </w:t>
      </w:r>
      <w:r w:rsidR="00E20817">
        <w:rPr>
          <w:rFonts w:ascii="Arial" w:hAnsi="Arial" w:cs="Arial"/>
          <w:color w:val="222222"/>
          <w:sz w:val="28"/>
          <w:szCs w:val="28"/>
          <w:shd w:val="clear" w:color="auto" w:fill="FFFFFF"/>
        </w:rPr>
        <w:t>p</w:t>
      </w:r>
      <w:r>
        <w:rPr>
          <w:rFonts w:ascii="Arial" w:hAnsi="Arial" w:cs="Arial"/>
          <w:color w:val="222222"/>
          <w:sz w:val="28"/>
          <w:szCs w:val="28"/>
          <w:shd w:val="clear" w:color="auto" w:fill="FFFFFF"/>
        </w:rPr>
        <w:t xml:space="preserve">úblico </w:t>
      </w:r>
      <w:r w:rsidR="00E20817">
        <w:rPr>
          <w:rFonts w:ascii="Arial" w:hAnsi="Arial" w:cs="Arial"/>
          <w:color w:val="222222"/>
          <w:sz w:val="28"/>
          <w:szCs w:val="28"/>
          <w:shd w:val="clear" w:color="auto" w:fill="FFFFFF"/>
        </w:rPr>
        <w:t>s</w:t>
      </w:r>
      <w:r>
        <w:rPr>
          <w:rFonts w:ascii="Arial" w:hAnsi="Arial" w:cs="Arial"/>
          <w:color w:val="222222"/>
          <w:sz w:val="28"/>
          <w:szCs w:val="28"/>
          <w:shd w:val="clear" w:color="auto" w:fill="FFFFFF"/>
        </w:rPr>
        <w:t>istemático, el tener que r</w:t>
      </w:r>
      <w:r w:rsidRPr="005B2257">
        <w:rPr>
          <w:rFonts w:ascii="Arial" w:hAnsi="Arial" w:cs="Arial"/>
          <w:color w:val="222222"/>
          <w:sz w:val="28"/>
          <w:szCs w:val="28"/>
          <w:shd w:val="clear" w:color="auto" w:fill="FFFFFF"/>
        </w:rPr>
        <w:t>ealizar estudios, estadísticas e investigaciones referentes al acceso a la justicia de las mujeres víctimas de violencia, así como de las causas y sentencias que se dictan en contra de l</w:t>
      </w:r>
      <w:r>
        <w:rPr>
          <w:rFonts w:ascii="Arial" w:hAnsi="Arial" w:cs="Arial"/>
          <w:color w:val="222222"/>
          <w:sz w:val="28"/>
          <w:szCs w:val="28"/>
          <w:shd w:val="clear" w:color="auto" w:fill="FFFFFF"/>
        </w:rPr>
        <w:t>o</w:t>
      </w:r>
      <w:r w:rsidRPr="005B2257">
        <w:rPr>
          <w:rFonts w:ascii="Arial" w:hAnsi="Arial" w:cs="Arial"/>
          <w:color w:val="222222"/>
          <w:sz w:val="28"/>
          <w:szCs w:val="28"/>
          <w:shd w:val="clear" w:color="auto" w:fill="FFFFFF"/>
        </w:rPr>
        <w:t xml:space="preserve">s </w:t>
      </w:r>
      <w:r>
        <w:rPr>
          <w:rFonts w:ascii="Arial" w:hAnsi="Arial" w:cs="Arial"/>
          <w:color w:val="222222"/>
          <w:sz w:val="28"/>
          <w:szCs w:val="28"/>
          <w:shd w:val="clear" w:color="auto" w:fill="FFFFFF"/>
        </w:rPr>
        <w:t>responsables</w:t>
      </w:r>
      <w:r w:rsidRPr="005B2257">
        <w:rPr>
          <w:rFonts w:ascii="Arial" w:hAnsi="Arial" w:cs="Arial"/>
          <w:color w:val="222222"/>
          <w:sz w:val="28"/>
          <w:szCs w:val="28"/>
          <w:shd w:val="clear" w:color="auto" w:fill="FFFFFF"/>
        </w:rPr>
        <w:t xml:space="preserve"> de delitos.</w:t>
      </w:r>
    </w:p>
    <w:p w:rsidR="005B2257" w:rsidRDefault="005B2257" w:rsidP="005B2257">
      <w:pPr>
        <w:spacing w:after="0" w:line="360" w:lineRule="auto"/>
        <w:jc w:val="both"/>
        <w:rPr>
          <w:rFonts w:ascii="Arial" w:hAnsi="Arial" w:cs="Arial"/>
          <w:color w:val="222222"/>
          <w:sz w:val="28"/>
          <w:szCs w:val="28"/>
          <w:shd w:val="clear" w:color="auto" w:fill="FFFFFF"/>
        </w:rPr>
      </w:pPr>
    </w:p>
    <w:p w:rsidR="006E418D" w:rsidRPr="006E418D" w:rsidRDefault="006E418D" w:rsidP="006E418D">
      <w:pPr>
        <w:spacing w:after="0" w:line="360" w:lineRule="auto"/>
        <w:ind w:firstLine="708"/>
        <w:jc w:val="both"/>
        <w:rPr>
          <w:rFonts w:ascii="Arial" w:hAnsi="Arial" w:cs="Arial"/>
          <w:color w:val="000000"/>
          <w:sz w:val="28"/>
          <w:szCs w:val="28"/>
          <w:shd w:val="clear" w:color="auto" w:fill="FFFFFF"/>
        </w:rPr>
      </w:pPr>
      <w:r w:rsidRPr="006E418D">
        <w:rPr>
          <w:rFonts w:ascii="Arial" w:hAnsi="Arial" w:cs="Arial"/>
          <w:color w:val="000000"/>
          <w:sz w:val="28"/>
          <w:szCs w:val="28"/>
          <w:shd w:val="clear" w:color="auto" w:fill="FFFFFF"/>
        </w:rPr>
        <w:t xml:space="preserve">Además, elaborar y aplicar protocolos especializados con perspectiva de género en la búsqueda inmediata de mujeres y niñas desaparecidas, para la investigación de los delitos de discriminación, </w:t>
      </w:r>
      <w:r w:rsidRPr="006E418D">
        <w:rPr>
          <w:rFonts w:ascii="Arial" w:hAnsi="Arial" w:cs="Arial"/>
          <w:color w:val="000000"/>
          <w:sz w:val="28"/>
          <w:szCs w:val="28"/>
          <w:shd w:val="clear" w:color="auto" w:fill="FFFFFF"/>
        </w:rPr>
        <w:lastRenderedPageBreak/>
        <w:t>feminicidio, trata de personas y contra la libertad y el normal desarrollo psicosexual.</w:t>
      </w:r>
    </w:p>
    <w:p w:rsidR="006E418D" w:rsidRDefault="006E418D" w:rsidP="005B2257">
      <w:pPr>
        <w:spacing w:after="0" w:line="360" w:lineRule="auto"/>
        <w:jc w:val="both"/>
        <w:rPr>
          <w:rFonts w:ascii="Arial" w:hAnsi="Arial" w:cs="Arial"/>
          <w:color w:val="222222"/>
          <w:sz w:val="28"/>
          <w:szCs w:val="28"/>
          <w:shd w:val="clear" w:color="auto" w:fill="FFFFFF"/>
        </w:rPr>
      </w:pPr>
    </w:p>
    <w:p w:rsidR="007F3C56" w:rsidRPr="007F3C56" w:rsidRDefault="00AC47C1" w:rsidP="007F3C56">
      <w:pPr>
        <w:spacing w:after="0" w:line="360" w:lineRule="auto"/>
        <w:ind w:firstLine="708"/>
        <w:jc w:val="both"/>
        <w:rPr>
          <w:rFonts w:ascii="Arial" w:hAnsi="Arial" w:cs="Arial"/>
          <w:sz w:val="28"/>
          <w:szCs w:val="28"/>
          <w:shd w:val="clear" w:color="auto" w:fill="FFFFFF"/>
        </w:rPr>
      </w:pPr>
      <w:r>
        <w:rPr>
          <w:rFonts w:ascii="Arial" w:hAnsi="Arial" w:cs="Arial"/>
          <w:sz w:val="28"/>
          <w:szCs w:val="28"/>
          <w:shd w:val="clear" w:color="auto" w:fill="FFFFFF"/>
        </w:rPr>
        <w:t>De igual manera</w:t>
      </w:r>
      <w:r w:rsidR="00E20817">
        <w:rPr>
          <w:rFonts w:ascii="Arial" w:hAnsi="Arial" w:cs="Arial"/>
          <w:sz w:val="28"/>
          <w:szCs w:val="28"/>
          <w:shd w:val="clear" w:color="auto" w:fill="FFFFFF"/>
        </w:rPr>
        <w:t>,</w:t>
      </w:r>
      <w:r>
        <w:rPr>
          <w:rFonts w:ascii="Arial" w:hAnsi="Arial" w:cs="Arial"/>
          <w:sz w:val="28"/>
          <w:szCs w:val="28"/>
          <w:shd w:val="clear" w:color="auto" w:fill="FFFFFF"/>
        </w:rPr>
        <w:t xml:space="preserve"> propongo</w:t>
      </w:r>
      <w:r w:rsidR="007F3C56" w:rsidRPr="007F3C56">
        <w:rPr>
          <w:rFonts w:ascii="Arial" w:hAnsi="Arial" w:cs="Arial"/>
          <w:sz w:val="28"/>
          <w:szCs w:val="28"/>
          <w:shd w:val="clear" w:color="auto" w:fill="FFFFFF"/>
        </w:rPr>
        <w:t xml:space="preserve"> que la información general de mujeres y niñas </w:t>
      </w:r>
      <w:r w:rsidR="00DE69EF">
        <w:rPr>
          <w:rFonts w:ascii="Arial" w:hAnsi="Arial" w:cs="Arial"/>
          <w:sz w:val="28"/>
          <w:szCs w:val="28"/>
          <w:shd w:val="clear" w:color="auto" w:fill="FFFFFF"/>
        </w:rPr>
        <w:t xml:space="preserve">y adolescentes </w:t>
      </w:r>
      <w:r w:rsidR="007F3C56" w:rsidRPr="007F3C56">
        <w:rPr>
          <w:rFonts w:ascii="Arial" w:hAnsi="Arial" w:cs="Arial"/>
          <w:sz w:val="28"/>
          <w:szCs w:val="28"/>
          <w:shd w:val="clear" w:color="auto" w:fill="FFFFFF"/>
        </w:rPr>
        <w:t>desaparecidas</w:t>
      </w:r>
      <w:r w:rsidR="00DE69EF">
        <w:rPr>
          <w:rFonts w:ascii="Arial" w:hAnsi="Arial" w:cs="Arial"/>
          <w:sz w:val="28"/>
          <w:szCs w:val="28"/>
          <w:shd w:val="clear" w:color="auto" w:fill="FFFFFF"/>
        </w:rPr>
        <w:t>,</w:t>
      </w:r>
      <w:r w:rsidR="007F3C56" w:rsidRPr="007F3C56">
        <w:rPr>
          <w:rFonts w:ascii="Arial" w:hAnsi="Arial" w:cs="Arial"/>
          <w:sz w:val="28"/>
          <w:szCs w:val="28"/>
          <w:shd w:val="clear" w:color="auto" w:fill="FFFFFF"/>
        </w:rPr>
        <w:t xml:space="preserve"> debe publicarse en una página de Internet que deberá estar actualizada. Estos datos deberán ser públicos y permitir a la población aportar información sobre el paradero de las desaparecidas, pero con apego a la </w:t>
      </w:r>
      <w:r w:rsidR="0066590A" w:rsidRPr="0066590A">
        <w:rPr>
          <w:rFonts w:ascii="Arial" w:hAnsi="Arial" w:cs="Arial"/>
          <w:sz w:val="28"/>
          <w:szCs w:val="28"/>
          <w:shd w:val="clear" w:color="auto" w:fill="FFFFFF"/>
        </w:rPr>
        <w:t>Ley de Protección de Datos Personales en Posesión de Sujetos Obligados del Estado de Yucatán</w:t>
      </w:r>
      <w:r w:rsidR="007F3C56" w:rsidRPr="007F3C56">
        <w:rPr>
          <w:rFonts w:ascii="Arial" w:hAnsi="Arial" w:cs="Arial"/>
          <w:sz w:val="28"/>
          <w:szCs w:val="28"/>
          <w:shd w:val="clear" w:color="auto" w:fill="FFFFFF"/>
        </w:rPr>
        <w:t>.</w:t>
      </w:r>
    </w:p>
    <w:p w:rsidR="007F3C56" w:rsidRDefault="007F3C56" w:rsidP="005B2257">
      <w:pPr>
        <w:spacing w:after="0" w:line="360" w:lineRule="auto"/>
        <w:jc w:val="both"/>
        <w:rPr>
          <w:rFonts w:ascii="Arial" w:hAnsi="Arial" w:cs="Arial"/>
          <w:color w:val="222222"/>
          <w:sz w:val="28"/>
          <w:szCs w:val="28"/>
          <w:shd w:val="clear" w:color="auto" w:fill="FFFFFF"/>
        </w:rPr>
      </w:pPr>
    </w:p>
    <w:p w:rsidR="00F24640" w:rsidRDefault="00F24640" w:rsidP="00F24640">
      <w:pPr>
        <w:spacing w:after="0" w:line="360" w:lineRule="auto"/>
        <w:ind w:firstLine="708"/>
        <w:jc w:val="both"/>
        <w:rPr>
          <w:rFonts w:ascii="Arial" w:eastAsia="Calibri" w:hAnsi="Arial" w:cs="Arial"/>
          <w:sz w:val="28"/>
          <w:szCs w:val="28"/>
        </w:rPr>
      </w:pPr>
      <w:r w:rsidRPr="00F24640">
        <w:rPr>
          <w:rFonts w:ascii="Arial" w:eastAsia="Calibri" w:hAnsi="Arial" w:cs="Arial"/>
          <w:sz w:val="28"/>
          <w:szCs w:val="28"/>
        </w:rPr>
        <w:t xml:space="preserve">La violencia contra mujeres y niñas es una violación grave a los derechos humanos. Cada día, mujeres y niñas de todas las edades viven en riesgo constante de padecer algún tipo de violencia y, prácticamente todas, en algún momento de su vida han sido víctimas de violencia o, se les ha amenazado por el simple hecho de ser mujeres. </w:t>
      </w:r>
    </w:p>
    <w:p w:rsidR="00F24640" w:rsidRDefault="00F24640" w:rsidP="00F24640">
      <w:pPr>
        <w:spacing w:after="0" w:line="360" w:lineRule="auto"/>
        <w:ind w:firstLine="708"/>
        <w:jc w:val="both"/>
        <w:rPr>
          <w:rFonts w:ascii="Arial" w:eastAsia="Calibri" w:hAnsi="Arial" w:cs="Arial"/>
          <w:sz w:val="28"/>
          <w:szCs w:val="28"/>
        </w:rPr>
      </w:pPr>
    </w:p>
    <w:p w:rsidR="00F24640" w:rsidRDefault="00F24640" w:rsidP="00F24640">
      <w:pPr>
        <w:spacing w:after="0" w:line="360" w:lineRule="auto"/>
        <w:ind w:firstLine="708"/>
        <w:jc w:val="both"/>
        <w:rPr>
          <w:rFonts w:ascii="Arial" w:eastAsia="Calibri" w:hAnsi="Arial" w:cs="Arial"/>
          <w:sz w:val="28"/>
          <w:szCs w:val="28"/>
        </w:rPr>
      </w:pPr>
      <w:r>
        <w:rPr>
          <w:rFonts w:ascii="Arial" w:eastAsia="Calibri" w:hAnsi="Arial" w:cs="Arial"/>
          <w:sz w:val="28"/>
          <w:szCs w:val="28"/>
        </w:rPr>
        <w:t xml:space="preserve">El paralelismo </w:t>
      </w:r>
      <w:r w:rsidRPr="00F24640">
        <w:rPr>
          <w:rFonts w:ascii="Arial" w:eastAsia="Calibri" w:hAnsi="Arial" w:cs="Arial"/>
          <w:sz w:val="28"/>
          <w:szCs w:val="28"/>
        </w:rPr>
        <w:t>y el entrecruce de diversas formas de violencia en contra de las mujeres</w:t>
      </w:r>
      <w:r w:rsidR="00E20817">
        <w:rPr>
          <w:rFonts w:ascii="Arial" w:eastAsia="Calibri" w:hAnsi="Arial" w:cs="Arial"/>
          <w:sz w:val="28"/>
          <w:szCs w:val="28"/>
        </w:rPr>
        <w:t>,</w:t>
      </w:r>
      <w:r w:rsidRPr="00F24640">
        <w:rPr>
          <w:rFonts w:ascii="Arial" w:eastAsia="Calibri" w:hAnsi="Arial" w:cs="Arial"/>
          <w:sz w:val="28"/>
          <w:szCs w:val="28"/>
        </w:rPr>
        <w:t xml:space="preserve"> ya sea familiar, sexual, psicológica, laboral, política, o, por preferencia sexual, étnica, religiosa, institucional, etcétera</w:t>
      </w:r>
      <w:r w:rsidR="00557C5A">
        <w:rPr>
          <w:rFonts w:ascii="Arial" w:eastAsia="Calibri" w:hAnsi="Arial" w:cs="Arial"/>
          <w:sz w:val="28"/>
          <w:szCs w:val="28"/>
        </w:rPr>
        <w:t>,</w:t>
      </w:r>
      <w:r w:rsidRPr="00F24640">
        <w:rPr>
          <w:rFonts w:ascii="Arial" w:eastAsia="Calibri" w:hAnsi="Arial" w:cs="Arial"/>
          <w:sz w:val="28"/>
          <w:szCs w:val="28"/>
        </w:rPr>
        <w:t xml:space="preserve"> responde a la multiplicidad de violencias y opresiones sociales que </w:t>
      </w:r>
      <w:r w:rsidR="00557C5A">
        <w:rPr>
          <w:rFonts w:ascii="Arial" w:eastAsia="Calibri" w:hAnsi="Arial" w:cs="Arial"/>
          <w:sz w:val="28"/>
          <w:szCs w:val="28"/>
        </w:rPr>
        <w:t>aún existen contra las mujeres.</w:t>
      </w:r>
    </w:p>
    <w:p w:rsidR="00F24640" w:rsidRDefault="00F24640" w:rsidP="00F24640">
      <w:pPr>
        <w:spacing w:after="0" w:line="360" w:lineRule="auto"/>
        <w:ind w:firstLine="708"/>
        <w:jc w:val="both"/>
        <w:rPr>
          <w:rFonts w:ascii="Arial" w:eastAsia="Calibri" w:hAnsi="Arial" w:cs="Arial"/>
          <w:sz w:val="28"/>
          <w:szCs w:val="28"/>
        </w:rPr>
      </w:pPr>
    </w:p>
    <w:p w:rsidR="007F3C56" w:rsidRPr="00F24640" w:rsidRDefault="00F24640" w:rsidP="00F24640">
      <w:pPr>
        <w:spacing w:after="0" w:line="360" w:lineRule="auto"/>
        <w:ind w:firstLine="708"/>
        <w:jc w:val="both"/>
        <w:rPr>
          <w:rFonts w:ascii="Arial" w:hAnsi="Arial" w:cs="Arial"/>
          <w:color w:val="222222"/>
          <w:sz w:val="28"/>
          <w:szCs w:val="28"/>
          <w:shd w:val="clear" w:color="auto" w:fill="FFFFFF"/>
        </w:rPr>
      </w:pPr>
      <w:r w:rsidRPr="00F24640">
        <w:rPr>
          <w:rFonts w:ascii="Arial" w:eastAsia="Calibri" w:hAnsi="Arial" w:cs="Arial"/>
          <w:sz w:val="28"/>
          <w:szCs w:val="28"/>
        </w:rPr>
        <w:t xml:space="preserve">La manifestación más </w:t>
      </w:r>
      <w:r w:rsidR="00300064">
        <w:rPr>
          <w:rFonts w:ascii="Arial" w:eastAsia="Calibri" w:hAnsi="Arial" w:cs="Arial"/>
          <w:sz w:val="28"/>
          <w:szCs w:val="28"/>
        </w:rPr>
        <w:t>cruel</w:t>
      </w:r>
      <w:r w:rsidRPr="00F24640">
        <w:rPr>
          <w:rFonts w:ascii="Arial" w:eastAsia="Calibri" w:hAnsi="Arial" w:cs="Arial"/>
          <w:sz w:val="28"/>
          <w:szCs w:val="28"/>
        </w:rPr>
        <w:t xml:space="preserve"> y más extrema de la violencia de género, es el feminicidio. El feminicidio, es el resultado de un conjunto de agresiones que incluyen maltrato físico, verbal y emocional, abuso </w:t>
      </w:r>
      <w:r w:rsidRPr="00F24640">
        <w:rPr>
          <w:rFonts w:ascii="Arial" w:eastAsia="Calibri" w:hAnsi="Arial" w:cs="Arial"/>
          <w:sz w:val="28"/>
          <w:szCs w:val="28"/>
        </w:rPr>
        <w:lastRenderedPageBreak/>
        <w:t>sexual, tortura y demás conductas que colocan a las mujeres en una situación de s</w:t>
      </w:r>
      <w:r w:rsidR="004B0307">
        <w:rPr>
          <w:rFonts w:ascii="Arial" w:eastAsia="Calibri" w:hAnsi="Arial" w:cs="Arial"/>
          <w:sz w:val="28"/>
          <w:szCs w:val="28"/>
        </w:rPr>
        <w:t>ometimiento</w:t>
      </w:r>
      <w:r w:rsidRPr="00F24640">
        <w:rPr>
          <w:rFonts w:ascii="Arial" w:eastAsia="Calibri" w:hAnsi="Arial" w:cs="Arial"/>
          <w:sz w:val="28"/>
          <w:szCs w:val="28"/>
        </w:rPr>
        <w:t xml:space="preserve">, </w:t>
      </w:r>
      <w:r w:rsidR="004F6023">
        <w:rPr>
          <w:rFonts w:ascii="Arial" w:eastAsia="Calibri" w:hAnsi="Arial" w:cs="Arial"/>
          <w:sz w:val="28"/>
          <w:szCs w:val="28"/>
        </w:rPr>
        <w:t>peligro</w:t>
      </w:r>
      <w:r w:rsidRPr="00F24640">
        <w:rPr>
          <w:rFonts w:ascii="Arial" w:eastAsia="Calibri" w:hAnsi="Arial" w:cs="Arial"/>
          <w:sz w:val="28"/>
          <w:szCs w:val="28"/>
        </w:rPr>
        <w:t xml:space="preserve"> </w:t>
      </w:r>
      <w:r w:rsidR="004F6023">
        <w:rPr>
          <w:rFonts w:ascii="Arial" w:eastAsia="Calibri" w:hAnsi="Arial" w:cs="Arial"/>
          <w:sz w:val="28"/>
          <w:szCs w:val="28"/>
        </w:rPr>
        <w:t>y abandono</w:t>
      </w:r>
      <w:r w:rsidRPr="00F24640">
        <w:rPr>
          <w:rFonts w:ascii="Arial" w:eastAsia="Calibri" w:hAnsi="Arial" w:cs="Arial"/>
          <w:sz w:val="28"/>
          <w:szCs w:val="28"/>
        </w:rPr>
        <w:t xml:space="preserve"> y que, en </w:t>
      </w:r>
      <w:r w:rsidR="004B0307">
        <w:rPr>
          <w:rFonts w:ascii="Arial" w:eastAsia="Calibri" w:hAnsi="Arial" w:cs="Arial"/>
          <w:sz w:val="28"/>
          <w:szCs w:val="28"/>
        </w:rPr>
        <w:t>varias</w:t>
      </w:r>
      <w:r w:rsidRPr="00F24640">
        <w:rPr>
          <w:rFonts w:ascii="Arial" w:eastAsia="Calibri" w:hAnsi="Arial" w:cs="Arial"/>
          <w:sz w:val="28"/>
          <w:szCs w:val="28"/>
        </w:rPr>
        <w:t xml:space="preserve"> ocasiones, </w:t>
      </w:r>
      <w:r w:rsidR="004B0307">
        <w:rPr>
          <w:rFonts w:ascii="Arial" w:eastAsia="Calibri" w:hAnsi="Arial" w:cs="Arial"/>
          <w:sz w:val="28"/>
          <w:szCs w:val="28"/>
        </w:rPr>
        <w:t xml:space="preserve">termina </w:t>
      </w:r>
      <w:r w:rsidRPr="00F24640">
        <w:rPr>
          <w:rFonts w:ascii="Arial" w:eastAsia="Calibri" w:hAnsi="Arial" w:cs="Arial"/>
          <w:sz w:val="28"/>
          <w:szCs w:val="28"/>
        </w:rPr>
        <w:t xml:space="preserve">con la privación de la vida. </w:t>
      </w:r>
    </w:p>
    <w:p w:rsidR="00262BFB" w:rsidRDefault="00262BFB" w:rsidP="005B2257">
      <w:pPr>
        <w:spacing w:after="0" w:line="360" w:lineRule="auto"/>
        <w:jc w:val="both"/>
        <w:rPr>
          <w:rFonts w:ascii="Arial" w:hAnsi="Arial" w:cs="Arial"/>
          <w:color w:val="222222"/>
          <w:sz w:val="28"/>
          <w:szCs w:val="28"/>
          <w:shd w:val="clear" w:color="auto" w:fill="FFFFFF"/>
        </w:rPr>
      </w:pPr>
    </w:p>
    <w:p w:rsidR="00262BFB" w:rsidRPr="00262BFB" w:rsidRDefault="00262BFB" w:rsidP="00262BFB">
      <w:pPr>
        <w:pStyle w:val="NormalWeb"/>
        <w:shd w:val="clear" w:color="auto" w:fill="FFFFFF"/>
        <w:spacing w:before="0" w:beforeAutospacing="0" w:after="180" w:afterAutospacing="0"/>
        <w:jc w:val="both"/>
        <w:rPr>
          <w:rFonts w:ascii="Arial" w:hAnsi="Arial" w:cs="Arial"/>
          <w:sz w:val="28"/>
          <w:szCs w:val="28"/>
        </w:rPr>
      </w:pPr>
      <w:r w:rsidRPr="00262BFB">
        <w:rPr>
          <w:rFonts w:ascii="Arial" w:hAnsi="Arial" w:cs="Arial"/>
          <w:sz w:val="28"/>
          <w:szCs w:val="28"/>
        </w:rPr>
        <w:t>Las Naciones Unidas, define para la existencia de este día internacional que</w:t>
      </w:r>
      <w:r>
        <w:rPr>
          <w:rFonts w:ascii="Arial" w:hAnsi="Arial" w:cs="Arial"/>
          <w:sz w:val="28"/>
          <w:szCs w:val="28"/>
        </w:rPr>
        <w:t>:</w:t>
      </w:r>
    </w:p>
    <w:p w:rsidR="00262BFB" w:rsidRPr="00262BFB" w:rsidRDefault="00262BFB" w:rsidP="00262BFB">
      <w:pPr>
        <w:pStyle w:val="NormalWeb"/>
        <w:shd w:val="clear" w:color="auto" w:fill="FFFFFF"/>
        <w:spacing w:before="0" w:beforeAutospacing="0" w:after="180" w:afterAutospacing="0" w:line="360" w:lineRule="atLeast"/>
        <w:jc w:val="both"/>
        <w:rPr>
          <w:rFonts w:ascii="Arial" w:hAnsi="Arial" w:cs="Arial"/>
          <w:sz w:val="28"/>
          <w:szCs w:val="28"/>
        </w:rPr>
      </w:pPr>
      <w:r w:rsidRPr="00262BFB">
        <w:rPr>
          <w:rStyle w:val="nfasis"/>
          <w:rFonts w:ascii="Arial" w:hAnsi="Arial" w:cs="Arial"/>
          <w:sz w:val="28"/>
          <w:szCs w:val="28"/>
        </w:rPr>
        <w:t>La violencia contra la mujer es una violación de los derechos humanos, es consecuencia de la discriminación que sufre, tanto en leyes como en la práctica, y la persistencia de desigualdades por razón de género.</w:t>
      </w:r>
    </w:p>
    <w:p w:rsidR="00262BFB" w:rsidRPr="00262BFB" w:rsidRDefault="00262BFB" w:rsidP="00262BFB">
      <w:pPr>
        <w:pStyle w:val="NormalWeb"/>
        <w:shd w:val="clear" w:color="auto" w:fill="FFFFFF"/>
        <w:spacing w:before="0" w:beforeAutospacing="0" w:after="180" w:afterAutospacing="0" w:line="360" w:lineRule="atLeast"/>
        <w:jc w:val="both"/>
        <w:rPr>
          <w:rFonts w:ascii="Arial" w:hAnsi="Arial" w:cs="Arial"/>
          <w:sz w:val="28"/>
          <w:szCs w:val="28"/>
        </w:rPr>
      </w:pPr>
      <w:r w:rsidRPr="00262BFB">
        <w:rPr>
          <w:rStyle w:val="nfasis"/>
          <w:rFonts w:ascii="Arial" w:hAnsi="Arial" w:cs="Arial"/>
          <w:sz w:val="28"/>
          <w:szCs w:val="28"/>
        </w:rPr>
        <w:t>La violencia contra la mujer afecta e impide el avance en muchas áreas, incluidas la erradicación de la pobreza, la lucha contra el VIH/SIDA y la paz y la seguridad.</w:t>
      </w:r>
    </w:p>
    <w:p w:rsidR="00262BFB" w:rsidRPr="00262BFB" w:rsidRDefault="00262BFB" w:rsidP="00262BFB">
      <w:pPr>
        <w:pStyle w:val="NormalWeb"/>
        <w:shd w:val="clear" w:color="auto" w:fill="FFFFFF"/>
        <w:spacing w:before="0" w:beforeAutospacing="0" w:after="0" w:afterAutospacing="0" w:line="360" w:lineRule="atLeast"/>
        <w:jc w:val="both"/>
        <w:rPr>
          <w:rFonts w:ascii="Arial" w:hAnsi="Arial" w:cs="Arial"/>
          <w:sz w:val="28"/>
          <w:szCs w:val="28"/>
        </w:rPr>
      </w:pPr>
      <w:r w:rsidRPr="00262BFB">
        <w:rPr>
          <w:rStyle w:val="nfasis"/>
          <w:rFonts w:ascii="Arial" w:hAnsi="Arial" w:cs="Arial"/>
          <w:sz w:val="28"/>
          <w:szCs w:val="28"/>
        </w:rPr>
        <w:t>La violencia contra las mujeres y las niñas se puede evitar. La prevención es posible y esencial, puesto que sigue siendo una pandemia global. Hasta un 70% de las mujeres sufren violencia en su vida.</w:t>
      </w:r>
    </w:p>
    <w:p w:rsidR="00262BFB" w:rsidRDefault="00262BFB" w:rsidP="005B2257">
      <w:pPr>
        <w:spacing w:after="0" w:line="360" w:lineRule="auto"/>
        <w:jc w:val="both"/>
        <w:rPr>
          <w:rFonts w:ascii="Arial" w:hAnsi="Arial" w:cs="Arial"/>
          <w:color w:val="222222"/>
          <w:sz w:val="28"/>
          <w:szCs w:val="28"/>
          <w:shd w:val="clear" w:color="auto" w:fill="FFFFFF"/>
        </w:rPr>
      </w:pPr>
    </w:p>
    <w:p w:rsidR="00CD1288" w:rsidRPr="00142D2E" w:rsidRDefault="00CD1288" w:rsidP="00397F6C">
      <w:pPr>
        <w:widowControl w:val="0"/>
        <w:autoSpaceDE w:val="0"/>
        <w:autoSpaceDN w:val="0"/>
        <w:spacing w:after="0" w:line="360" w:lineRule="auto"/>
        <w:ind w:firstLine="708"/>
        <w:jc w:val="both"/>
        <w:rPr>
          <w:rFonts w:ascii="Arial" w:hAnsi="Arial" w:cs="Arial"/>
          <w:sz w:val="28"/>
          <w:szCs w:val="28"/>
          <w:shd w:val="clear" w:color="auto" w:fill="FFFFFF"/>
        </w:rPr>
      </w:pPr>
      <w:r w:rsidRPr="00397F6C">
        <w:rPr>
          <w:rFonts w:ascii="Arial" w:hAnsi="Arial" w:cs="Arial"/>
          <w:sz w:val="28"/>
          <w:szCs w:val="28"/>
        </w:rPr>
        <w:t xml:space="preserve">Actualmente </w:t>
      </w:r>
      <w:r w:rsidR="00142D2E" w:rsidRPr="00397F6C">
        <w:rPr>
          <w:rFonts w:ascii="Arial" w:hAnsi="Arial" w:cs="Arial"/>
          <w:sz w:val="28"/>
          <w:szCs w:val="28"/>
        </w:rPr>
        <w:t xml:space="preserve">en </w:t>
      </w:r>
      <w:r w:rsidR="00397F6C" w:rsidRPr="00397F6C">
        <w:rPr>
          <w:rFonts w:ascii="Arial" w:hAnsi="Arial" w:cs="Arial"/>
          <w:sz w:val="28"/>
          <w:szCs w:val="28"/>
        </w:rPr>
        <w:t xml:space="preserve">la </w:t>
      </w:r>
      <w:r w:rsidR="00397F6C" w:rsidRPr="00397F6C">
        <w:rPr>
          <w:rFonts w:ascii="Arial" w:eastAsia="Times New Roman" w:hAnsi="Arial" w:cs="Arial"/>
          <w:sz w:val="28"/>
          <w:szCs w:val="28"/>
          <w:lang w:val="es-ES_tradnl" w:eastAsia="es-ES"/>
        </w:rPr>
        <w:t xml:space="preserve">Ley de Acceso de las Mujeres a una Vida Libre de Violencia del Estado de Yucatán, en </w:t>
      </w:r>
      <w:r w:rsidR="00142D2E" w:rsidRPr="00397F6C">
        <w:rPr>
          <w:rFonts w:ascii="Arial" w:hAnsi="Arial" w:cs="Arial"/>
          <w:sz w:val="28"/>
          <w:szCs w:val="28"/>
        </w:rPr>
        <w:t xml:space="preserve">el </w:t>
      </w:r>
      <w:r w:rsidR="00142D2E" w:rsidRPr="00397F6C">
        <w:rPr>
          <w:rFonts w:ascii="Arial" w:hAnsi="Arial" w:cs="Arial"/>
          <w:bCs/>
          <w:sz w:val="28"/>
          <w:szCs w:val="28"/>
        </w:rPr>
        <w:t xml:space="preserve">Capítulo II, denominado: Competencias de las autoridades, </w:t>
      </w:r>
      <w:r w:rsidR="00CB00C9" w:rsidRPr="00397F6C">
        <w:rPr>
          <w:rFonts w:ascii="Arial" w:hAnsi="Arial" w:cs="Arial"/>
          <w:bCs/>
          <w:sz w:val="28"/>
          <w:szCs w:val="28"/>
        </w:rPr>
        <w:t>prevé</w:t>
      </w:r>
      <w:r w:rsidR="00142D2E" w:rsidRPr="00397F6C">
        <w:rPr>
          <w:rFonts w:ascii="Arial" w:hAnsi="Arial" w:cs="Arial"/>
          <w:bCs/>
          <w:sz w:val="28"/>
          <w:szCs w:val="28"/>
        </w:rPr>
        <w:t xml:space="preserve"> en el </w:t>
      </w:r>
      <w:r w:rsidRPr="00397F6C">
        <w:rPr>
          <w:rFonts w:ascii="Arial" w:hAnsi="Arial" w:cs="Arial"/>
          <w:sz w:val="28"/>
          <w:szCs w:val="28"/>
        </w:rPr>
        <w:t xml:space="preserve">artículo </w:t>
      </w:r>
      <w:r w:rsidR="00142D2E" w:rsidRPr="00397F6C">
        <w:rPr>
          <w:rFonts w:ascii="Arial" w:hAnsi="Arial" w:cs="Arial"/>
          <w:sz w:val="28"/>
          <w:szCs w:val="28"/>
        </w:rPr>
        <w:t>19</w:t>
      </w:r>
      <w:r w:rsidRPr="00397F6C">
        <w:rPr>
          <w:rFonts w:ascii="Arial" w:hAnsi="Arial" w:cs="Arial"/>
          <w:sz w:val="28"/>
          <w:szCs w:val="28"/>
        </w:rPr>
        <w:t xml:space="preserve"> l</w:t>
      </w:r>
      <w:r w:rsidR="00E717BC">
        <w:rPr>
          <w:rFonts w:ascii="Arial" w:hAnsi="Arial" w:cs="Arial"/>
          <w:sz w:val="28"/>
          <w:szCs w:val="28"/>
        </w:rPr>
        <w:t xml:space="preserve">as competencias de la Fiscalía </w:t>
      </w:r>
      <w:r w:rsidR="00C446A4">
        <w:rPr>
          <w:rFonts w:ascii="Arial" w:hAnsi="Arial" w:cs="Arial"/>
          <w:sz w:val="28"/>
          <w:szCs w:val="28"/>
        </w:rPr>
        <w:t>G</w:t>
      </w:r>
      <w:r w:rsidR="00E717BC">
        <w:rPr>
          <w:rFonts w:ascii="Arial" w:hAnsi="Arial" w:cs="Arial"/>
          <w:sz w:val="28"/>
          <w:szCs w:val="28"/>
        </w:rPr>
        <w:t xml:space="preserve">eneral del estado, </w:t>
      </w:r>
      <w:r w:rsidR="00C446A4">
        <w:rPr>
          <w:rFonts w:ascii="Arial" w:hAnsi="Arial" w:cs="Arial"/>
          <w:sz w:val="28"/>
          <w:szCs w:val="28"/>
        </w:rPr>
        <w:t>y es precisamente en este artículo donde propongo la reforma</w:t>
      </w:r>
      <w:r w:rsidR="0030144C">
        <w:rPr>
          <w:rFonts w:ascii="Arial" w:hAnsi="Arial" w:cs="Arial"/>
          <w:sz w:val="28"/>
          <w:szCs w:val="28"/>
        </w:rPr>
        <w:t xml:space="preserve"> y adición</w:t>
      </w:r>
      <w:r w:rsidR="00C446A4">
        <w:rPr>
          <w:rFonts w:ascii="Arial" w:hAnsi="Arial" w:cs="Arial"/>
          <w:sz w:val="28"/>
          <w:szCs w:val="28"/>
        </w:rPr>
        <w:t xml:space="preserve">, </w:t>
      </w:r>
      <w:r w:rsidRPr="0039623E">
        <w:rPr>
          <w:rFonts w:ascii="Arial" w:hAnsi="Arial" w:cs="Arial"/>
          <w:sz w:val="28"/>
          <w:szCs w:val="28"/>
        </w:rPr>
        <w:t xml:space="preserve">teniendo en cuenta que la Ley General de Acceso a las Mujeres a una Vida Libre de Violencia, contempla que a la </w:t>
      </w:r>
      <w:r w:rsidR="006E73AC" w:rsidRPr="0039623E">
        <w:rPr>
          <w:rFonts w:ascii="Arial" w:hAnsi="Arial" w:cs="Arial"/>
          <w:sz w:val="28"/>
          <w:szCs w:val="28"/>
        </w:rPr>
        <w:t xml:space="preserve">Procuraduría General de la República </w:t>
      </w:r>
      <w:r w:rsidRPr="0039623E">
        <w:rPr>
          <w:rFonts w:ascii="Arial" w:hAnsi="Arial" w:cs="Arial"/>
          <w:sz w:val="28"/>
          <w:szCs w:val="28"/>
        </w:rPr>
        <w:t xml:space="preserve">le corresponde </w:t>
      </w:r>
      <w:r w:rsidR="006E73AC" w:rsidRPr="0039623E">
        <w:rPr>
          <w:rFonts w:ascii="Arial" w:hAnsi="Arial" w:cs="Arial"/>
          <w:sz w:val="28"/>
          <w:szCs w:val="28"/>
        </w:rPr>
        <w:t xml:space="preserve">la creación del </w:t>
      </w:r>
      <w:r w:rsidR="007977E4">
        <w:rPr>
          <w:rFonts w:ascii="Arial" w:hAnsi="Arial" w:cs="Arial"/>
          <w:sz w:val="28"/>
          <w:szCs w:val="28"/>
        </w:rPr>
        <w:t>r</w:t>
      </w:r>
      <w:r w:rsidR="006E73AC" w:rsidRPr="0039623E">
        <w:rPr>
          <w:rFonts w:ascii="Arial" w:hAnsi="Arial" w:cs="Arial"/>
          <w:sz w:val="28"/>
          <w:szCs w:val="28"/>
        </w:rPr>
        <w:t xml:space="preserve">egistro </w:t>
      </w:r>
      <w:r w:rsidR="007977E4">
        <w:rPr>
          <w:rFonts w:ascii="Arial" w:hAnsi="Arial" w:cs="Arial"/>
          <w:sz w:val="28"/>
          <w:szCs w:val="28"/>
        </w:rPr>
        <w:t>p</w:t>
      </w:r>
      <w:r w:rsidR="006E73AC" w:rsidRPr="0039623E">
        <w:rPr>
          <w:rFonts w:ascii="Arial" w:hAnsi="Arial" w:cs="Arial"/>
          <w:sz w:val="28"/>
          <w:szCs w:val="28"/>
        </w:rPr>
        <w:t xml:space="preserve">úblico </w:t>
      </w:r>
      <w:r w:rsidR="007977E4">
        <w:rPr>
          <w:rFonts w:ascii="Arial" w:hAnsi="Arial" w:cs="Arial"/>
          <w:sz w:val="28"/>
          <w:szCs w:val="28"/>
        </w:rPr>
        <w:t>s</w:t>
      </w:r>
      <w:r w:rsidR="00B47C5B" w:rsidRPr="0039623E">
        <w:rPr>
          <w:rFonts w:ascii="Arial" w:hAnsi="Arial" w:cs="Arial"/>
          <w:sz w:val="28"/>
          <w:szCs w:val="28"/>
        </w:rPr>
        <w:t>istem</w:t>
      </w:r>
      <w:r w:rsidR="00B47C5B">
        <w:rPr>
          <w:rFonts w:ascii="Arial" w:hAnsi="Arial" w:cs="Arial"/>
          <w:sz w:val="28"/>
          <w:szCs w:val="28"/>
        </w:rPr>
        <w:t>át</w:t>
      </w:r>
      <w:r w:rsidR="00B47C5B" w:rsidRPr="0039623E">
        <w:rPr>
          <w:rFonts w:ascii="Arial" w:hAnsi="Arial" w:cs="Arial"/>
          <w:sz w:val="28"/>
          <w:szCs w:val="28"/>
        </w:rPr>
        <w:t>ico</w:t>
      </w:r>
      <w:r w:rsidR="006E73AC" w:rsidRPr="0039623E">
        <w:rPr>
          <w:rFonts w:ascii="Arial" w:hAnsi="Arial" w:cs="Arial"/>
          <w:sz w:val="28"/>
          <w:szCs w:val="28"/>
        </w:rPr>
        <w:t xml:space="preserve"> de los delitos cometidos en contra de las mujeres</w:t>
      </w:r>
      <w:r w:rsidRPr="0039623E">
        <w:rPr>
          <w:rFonts w:ascii="Arial" w:hAnsi="Arial" w:cs="Arial"/>
          <w:sz w:val="28"/>
          <w:szCs w:val="28"/>
          <w:shd w:val="clear" w:color="auto" w:fill="FFFFFF"/>
        </w:rPr>
        <w:t xml:space="preserve">, </w:t>
      </w:r>
      <w:r w:rsidR="006E73AC" w:rsidRPr="0039623E">
        <w:rPr>
          <w:rFonts w:ascii="Arial" w:hAnsi="Arial" w:cs="Arial"/>
          <w:sz w:val="28"/>
          <w:szCs w:val="28"/>
          <w:shd w:val="clear" w:color="auto" w:fill="FFFFFF"/>
        </w:rPr>
        <w:t xml:space="preserve">por lo que </w:t>
      </w:r>
      <w:r w:rsidRPr="0039623E">
        <w:rPr>
          <w:rFonts w:ascii="Arial" w:hAnsi="Arial" w:cs="Arial"/>
          <w:sz w:val="28"/>
          <w:szCs w:val="28"/>
          <w:shd w:val="clear" w:color="auto" w:fill="FFFFFF"/>
        </w:rPr>
        <w:t xml:space="preserve">considero pertinente que en </w:t>
      </w:r>
      <w:r w:rsidR="006E73AC" w:rsidRPr="0039623E">
        <w:rPr>
          <w:rFonts w:ascii="Arial" w:hAnsi="Arial" w:cs="Arial"/>
          <w:sz w:val="28"/>
          <w:szCs w:val="28"/>
          <w:shd w:val="clear" w:color="auto" w:fill="FFFFFF"/>
        </w:rPr>
        <w:t>Yucatán</w:t>
      </w:r>
      <w:r w:rsidRPr="0039623E">
        <w:rPr>
          <w:rFonts w:ascii="Arial" w:hAnsi="Arial" w:cs="Arial"/>
          <w:sz w:val="28"/>
          <w:szCs w:val="28"/>
          <w:shd w:val="clear" w:color="auto" w:fill="FFFFFF"/>
        </w:rPr>
        <w:t xml:space="preserve">, </w:t>
      </w:r>
      <w:r w:rsidR="006E73AC" w:rsidRPr="0039623E">
        <w:rPr>
          <w:rFonts w:ascii="Arial" w:hAnsi="Arial" w:cs="Arial"/>
          <w:sz w:val="28"/>
          <w:szCs w:val="28"/>
          <w:shd w:val="clear" w:color="auto" w:fill="FFFFFF"/>
        </w:rPr>
        <w:t xml:space="preserve">dicha </w:t>
      </w:r>
      <w:r w:rsidRPr="0039623E">
        <w:rPr>
          <w:rFonts w:ascii="Arial" w:hAnsi="Arial" w:cs="Arial"/>
          <w:sz w:val="28"/>
          <w:szCs w:val="28"/>
          <w:shd w:val="clear" w:color="auto" w:fill="FFFFFF"/>
        </w:rPr>
        <w:t>facultad</w:t>
      </w:r>
      <w:r w:rsidR="006E73AC" w:rsidRPr="0039623E">
        <w:rPr>
          <w:rFonts w:ascii="Arial" w:hAnsi="Arial" w:cs="Arial"/>
          <w:sz w:val="28"/>
          <w:szCs w:val="28"/>
          <w:shd w:val="clear" w:color="auto" w:fill="FFFFFF"/>
        </w:rPr>
        <w:t xml:space="preserve"> de crea</w:t>
      </w:r>
      <w:bookmarkStart w:id="2" w:name="_GoBack"/>
      <w:bookmarkEnd w:id="2"/>
      <w:r w:rsidR="006E73AC" w:rsidRPr="0039623E">
        <w:rPr>
          <w:rFonts w:ascii="Arial" w:hAnsi="Arial" w:cs="Arial"/>
          <w:sz w:val="28"/>
          <w:szCs w:val="28"/>
          <w:shd w:val="clear" w:color="auto" w:fill="FFFFFF"/>
        </w:rPr>
        <w:t xml:space="preserve">ción del </w:t>
      </w:r>
      <w:r w:rsidR="00C75A4F">
        <w:rPr>
          <w:rFonts w:ascii="Arial" w:hAnsi="Arial" w:cs="Arial"/>
          <w:sz w:val="28"/>
          <w:szCs w:val="28"/>
          <w:shd w:val="clear" w:color="auto" w:fill="FFFFFF"/>
        </w:rPr>
        <w:t>r</w:t>
      </w:r>
      <w:r w:rsidR="006E73AC" w:rsidRPr="0039623E">
        <w:rPr>
          <w:rFonts w:ascii="Arial" w:hAnsi="Arial" w:cs="Arial"/>
          <w:sz w:val="28"/>
          <w:szCs w:val="28"/>
          <w:shd w:val="clear" w:color="auto" w:fill="FFFFFF"/>
        </w:rPr>
        <w:t>egistro</w:t>
      </w:r>
      <w:r w:rsidRPr="0039623E">
        <w:rPr>
          <w:rFonts w:ascii="Arial" w:hAnsi="Arial" w:cs="Arial"/>
          <w:sz w:val="28"/>
          <w:szCs w:val="28"/>
          <w:shd w:val="clear" w:color="auto" w:fill="FFFFFF"/>
        </w:rPr>
        <w:t xml:space="preserve"> </w:t>
      </w:r>
      <w:r w:rsidR="00C75A4F">
        <w:rPr>
          <w:rFonts w:ascii="Arial" w:hAnsi="Arial" w:cs="Arial"/>
          <w:sz w:val="28"/>
          <w:szCs w:val="28"/>
          <w:shd w:val="clear" w:color="auto" w:fill="FFFFFF"/>
        </w:rPr>
        <w:t>p</w:t>
      </w:r>
      <w:r w:rsidR="00325B6A" w:rsidRPr="0039623E">
        <w:rPr>
          <w:rFonts w:ascii="Arial" w:hAnsi="Arial" w:cs="Arial"/>
          <w:sz w:val="28"/>
          <w:szCs w:val="28"/>
          <w:shd w:val="clear" w:color="auto" w:fill="FFFFFF"/>
        </w:rPr>
        <w:t xml:space="preserve">úblico </w:t>
      </w:r>
      <w:r w:rsidR="00C75A4F">
        <w:rPr>
          <w:rFonts w:ascii="Arial" w:hAnsi="Arial" w:cs="Arial"/>
          <w:sz w:val="28"/>
          <w:szCs w:val="28"/>
        </w:rPr>
        <w:t>s</w:t>
      </w:r>
      <w:r w:rsidR="00B47C5B" w:rsidRPr="0039623E">
        <w:rPr>
          <w:rFonts w:ascii="Arial" w:hAnsi="Arial" w:cs="Arial"/>
          <w:sz w:val="28"/>
          <w:szCs w:val="28"/>
        </w:rPr>
        <w:t>istem</w:t>
      </w:r>
      <w:r w:rsidR="00B47C5B">
        <w:rPr>
          <w:rFonts w:ascii="Arial" w:hAnsi="Arial" w:cs="Arial"/>
          <w:sz w:val="28"/>
          <w:szCs w:val="28"/>
        </w:rPr>
        <w:t>át</w:t>
      </w:r>
      <w:r w:rsidR="00B47C5B" w:rsidRPr="0039623E">
        <w:rPr>
          <w:rFonts w:ascii="Arial" w:hAnsi="Arial" w:cs="Arial"/>
          <w:sz w:val="28"/>
          <w:szCs w:val="28"/>
        </w:rPr>
        <w:t>ico</w:t>
      </w:r>
      <w:r w:rsidR="0039623E" w:rsidRPr="0039623E">
        <w:rPr>
          <w:rFonts w:ascii="Arial" w:hAnsi="Arial" w:cs="Arial"/>
          <w:sz w:val="28"/>
          <w:szCs w:val="28"/>
          <w:shd w:val="clear" w:color="auto" w:fill="FFFFFF"/>
        </w:rPr>
        <w:t>,</w:t>
      </w:r>
      <w:r w:rsidR="00325B6A" w:rsidRPr="0039623E">
        <w:rPr>
          <w:rFonts w:ascii="Arial" w:hAnsi="Arial" w:cs="Arial"/>
          <w:sz w:val="28"/>
          <w:szCs w:val="28"/>
          <w:shd w:val="clear" w:color="auto" w:fill="FFFFFF"/>
        </w:rPr>
        <w:t xml:space="preserve"> </w:t>
      </w:r>
      <w:r w:rsidR="00325B6A" w:rsidRPr="0039623E">
        <w:rPr>
          <w:rFonts w:ascii="Arial" w:hAnsi="Arial" w:cs="Arial"/>
          <w:sz w:val="28"/>
          <w:szCs w:val="28"/>
          <w:shd w:val="clear" w:color="auto" w:fill="FFFFFF"/>
        </w:rPr>
        <w:lastRenderedPageBreak/>
        <w:t>le corresponda a la Fiscalía General del Estado</w:t>
      </w:r>
      <w:r w:rsidRPr="0039623E">
        <w:rPr>
          <w:rFonts w:ascii="Arial" w:hAnsi="Arial" w:cs="Arial"/>
          <w:sz w:val="28"/>
          <w:szCs w:val="28"/>
          <w:shd w:val="clear" w:color="auto" w:fill="FFFFFF"/>
        </w:rPr>
        <w:t>.</w:t>
      </w:r>
    </w:p>
    <w:p w:rsidR="0030144C" w:rsidRDefault="0030144C" w:rsidP="0030144C">
      <w:pPr>
        <w:spacing w:line="360" w:lineRule="auto"/>
        <w:ind w:firstLine="708"/>
        <w:jc w:val="center"/>
        <w:rPr>
          <w:rFonts w:ascii="Arial" w:eastAsia="Calibri" w:hAnsi="Arial" w:cs="Arial"/>
          <w:b/>
          <w:bCs/>
          <w:sz w:val="24"/>
          <w:szCs w:val="24"/>
        </w:rPr>
      </w:pPr>
    </w:p>
    <w:p w:rsidR="002C0D7F" w:rsidRDefault="002C0D7F" w:rsidP="002C0D7F">
      <w:pPr>
        <w:spacing w:after="0" w:line="360" w:lineRule="auto"/>
        <w:ind w:firstLine="708"/>
        <w:jc w:val="both"/>
        <w:rPr>
          <w:rFonts w:ascii="Arial" w:hAnsi="Arial" w:cs="Arial"/>
          <w:sz w:val="28"/>
          <w:szCs w:val="28"/>
        </w:rPr>
      </w:pPr>
      <w:r w:rsidRPr="002C0D7F">
        <w:rPr>
          <w:rFonts w:ascii="Arial" w:hAnsi="Arial" w:cs="Arial"/>
          <w:sz w:val="28"/>
          <w:szCs w:val="28"/>
        </w:rPr>
        <w:t xml:space="preserve">Por las razones expuestas, presento ante este H. Pleno del Congreso del Estado, el siguiente: </w:t>
      </w:r>
    </w:p>
    <w:p w:rsidR="001C2501" w:rsidRPr="002C0D7F" w:rsidRDefault="001C2501" w:rsidP="002C0D7F">
      <w:pPr>
        <w:spacing w:after="0" w:line="360" w:lineRule="auto"/>
        <w:ind w:firstLine="708"/>
        <w:jc w:val="both"/>
        <w:rPr>
          <w:rFonts w:ascii="Arial" w:hAnsi="Arial" w:cs="Arial"/>
          <w:sz w:val="28"/>
          <w:szCs w:val="28"/>
        </w:rPr>
      </w:pPr>
    </w:p>
    <w:p w:rsidR="0030144C" w:rsidRPr="00C008CE" w:rsidRDefault="0030144C" w:rsidP="0030144C">
      <w:pPr>
        <w:spacing w:line="360" w:lineRule="auto"/>
        <w:ind w:firstLine="708"/>
        <w:jc w:val="center"/>
        <w:rPr>
          <w:rFonts w:ascii="Arial" w:eastAsia="Calibri" w:hAnsi="Arial" w:cs="Arial"/>
          <w:b/>
          <w:bCs/>
          <w:sz w:val="28"/>
          <w:szCs w:val="28"/>
        </w:rPr>
      </w:pPr>
      <w:r w:rsidRPr="00C008CE">
        <w:rPr>
          <w:rFonts w:ascii="Arial" w:eastAsia="Calibri" w:hAnsi="Arial" w:cs="Arial"/>
          <w:b/>
          <w:bCs/>
          <w:sz w:val="28"/>
          <w:szCs w:val="28"/>
        </w:rPr>
        <w:t>DECRETO</w:t>
      </w:r>
    </w:p>
    <w:p w:rsidR="0030144C" w:rsidRDefault="0030144C" w:rsidP="0030144C">
      <w:pPr>
        <w:spacing w:line="360" w:lineRule="auto"/>
        <w:jc w:val="both"/>
        <w:rPr>
          <w:rFonts w:ascii="Arial" w:eastAsia="Calibri" w:hAnsi="Arial" w:cs="Arial"/>
          <w:b/>
          <w:sz w:val="28"/>
          <w:szCs w:val="28"/>
        </w:rPr>
      </w:pPr>
      <w:r w:rsidRPr="0030144C">
        <w:rPr>
          <w:rFonts w:ascii="Arial" w:eastAsia="Calibri" w:hAnsi="Arial" w:cs="Arial"/>
          <w:b/>
          <w:bCs/>
          <w:sz w:val="24"/>
          <w:szCs w:val="24"/>
        </w:rPr>
        <w:t>ARTÍCULO ÚNICO:</w:t>
      </w:r>
      <w:r w:rsidRPr="0030144C">
        <w:rPr>
          <w:rFonts w:ascii="Arial" w:eastAsia="Calibri" w:hAnsi="Arial" w:cs="Arial"/>
          <w:b/>
          <w:sz w:val="24"/>
          <w:szCs w:val="24"/>
        </w:rPr>
        <w:t xml:space="preserve">  Se</w:t>
      </w:r>
      <w:r w:rsidR="0083509B" w:rsidRPr="0083509B">
        <w:rPr>
          <w:rFonts w:ascii="Arial" w:eastAsia="Calibri" w:hAnsi="Arial" w:cs="Arial"/>
          <w:b/>
          <w:sz w:val="24"/>
          <w:szCs w:val="24"/>
        </w:rPr>
        <w:t xml:space="preserve"> </w:t>
      </w:r>
      <w:r w:rsidR="0083509B" w:rsidRPr="0083509B">
        <w:rPr>
          <w:rFonts w:ascii="Arial" w:hAnsi="Arial" w:cs="Arial"/>
          <w:b/>
          <w:sz w:val="28"/>
          <w:szCs w:val="28"/>
        </w:rPr>
        <w:t xml:space="preserve">reforma y </w:t>
      </w:r>
      <w:r w:rsidR="00B47C5B" w:rsidRPr="0083509B">
        <w:rPr>
          <w:rFonts w:ascii="Arial" w:hAnsi="Arial" w:cs="Arial"/>
          <w:b/>
          <w:sz w:val="28"/>
          <w:szCs w:val="28"/>
        </w:rPr>
        <w:t>adicion</w:t>
      </w:r>
      <w:r w:rsidR="00B47C5B">
        <w:rPr>
          <w:rFonts w:ascii="Arial" w:hAnsi="Arial" w:cs="Arial"/>
          <w:b/>
          <w:sz w:val="28"/>
          <w:szCs w:val="28"/>
        </w:rPr>
        <w:t>a</w:t>
      </w:r>
      <w:r w:rsidR="0083509B" w:rsidRPr="0083509B">
        <w:rPr>
          <w:rFonts w:ascii="Arial" w:hAnsi="Arial" w:cs="Arial"/>
          <w:b/>
          <w:sz w:val="28"/>
          <w:szCs w:val="28"/>
        </w:rPr>
        <w:t xml:space="preserve"> la fracción VII y la adición de la fracción VIII</w:t>
      </w:r>
      <w:r w:rsidR="00A17657">
        <w:rPr>
          <w:rFonts w:ascii="Arial" w:hAnsi="Arial" w:cs="Arial"/>
          <w:b/>
          <w:sz w:val="28"/>
          <w:szCs w:val="28"/>
        </w:rPr>
        <w:t>, IX y X</w:t>
      </w:r>
      <w:r w:rsidR="0083509B" w:rsidRPr="0083509B">
        <w:rPr>
          <w:rFonts w:ascii="Arial" w:hAnsi="Arial" w:cs="Arial"/>
          <w:b/>
          <w:sz w:val="28"/>
          <w:szCs w:val="28"/>
        </w:rPr>
        <w:t xml:space="preserve">, del artículo 19 de </w:t>
      </w:r>
      <w:r w:rsidR="009F2485">
        <w:rPr>
          <w:rFonts w:ascii="Arial" w:hAnsi="Arial" w:cs="Arial"/>
          <w:b/>
          <w:sz w:val="28"/>
          <w:szCs w:val="28"/>
        </w:rPr>
        <w:t>la Ley</w:t>
      </w:r>
      <w:r w:rsidR="0083509B" w:rsidRPr="0083509B">
        <w:rPr>
          <w:rFonts w:ascii="Arial" w:hAnsi="Arial" w:cs="Arial"/>
          <w:b/>
          <w:sz w:val="28"/>
          <w:szCs w:val="28"/>
        </w:rPr>
        <w:t xml:space="preserve"> de Acceso </w:t>
      </w:r>
      <w:r w:rsidR="00B47C5B">
        <w:rPr>
          <w:rFonts w:ascii="Arial" w:hAnsi="Arial" w:cs="Arial"/>
          <w:b/>
          <w:sz w:val="28"/>
          <w:szCs w:val="28"/>
        </w:rPr>
        <w:t>de</w:t>
      </w:r>
      <w:r w:rsidR="0083509B" w:rsidRPr="0083509B">
        <w:rPr>
          <w:rFonts w:ascii="Arial" w:hAnsi="Arial" w:cs="Arial"/>
          <w:b/>
          <w:sz w:val="28"/>
          <w:szCs w:val="28"/>
        </w:rPr>
        <w:t xml:space="preserve"> las Mujeres a una Vida Libre de Violencia</w:t>
      </w:r>
      <w:r w:rsidR="0083509B" w:rsidRPr="0030144C">
        <w:rPr>
          <w:rFonts w:ascii="Arial" w:eastAsia="Calibri" w:hAnsi="Arial" w:cs="Arial"/>
          <w:b/>
          <w:sz w:val="28"/>
          <w:szCs w:val="28"/>
        </w:rPr>
        <w:t xml:space="preserve"> del estado de Yucatán</w:t>
      </w:r>
      <w:r w:rsidRPr="0030144C">
        <w:rPr>
          <w:rFonts w:ascii="Arial" w:eastAsia="Calibri" w:hAnsi="Arial" w:cs="Arial"/>
          <w:b/>
          <w:sz w:val="28"/>
          <w:szCs w:val="28"/>
        </w:rPr>
        <w:t>, para quedar como sigue:</w:t>
      </w:r>
    </w:p>
    <w:p w:rsidR="001C2501" w:rsidRPr="0030144C" w:rsidRDefault="001C2501" w:rsidP="0030144C">
      <w:pPr>
        <w:spacing w:line="360" w:lineRule="auto"/>
        <w:jc w:val="both"/>
        <w:rPr>
          <w:rFonts w:ascii="Arial" w:eastAsia="Calibri" w:hAnsi="Arial" w:cs="Arial"/>
          <w:b/>
          <w:sz w:val="28"/>
          <w:szCs w:val="28"/>
        </w:rPr>
      </w:pPr>
    </w:p>
    <w:p w:rsidR="00D40A37" w:rsidRPr="00D51731" w:rsidRDefault="00D40A37" w:rsidP="00D40A37">
      <w:pPr>
        <w:spacing w:after="0" w:line="360" w:lineRule="auto"/>
        <w:jc w:val="both"/>
        <w:rPr>
          <w:rFonts w:ascii="Arial" w:hAnsi="Arial" w:cs="Arial"/>
          <w:sz w:val="28"/>
          <w:szCs w:val="28"/>
        </w:rPr>
      </w:pPr>
      <w:r w:rsidRPr="00D40A37">
        <w:rPr>
          <w:rFonts w:ascii="Arial" w:hAnsi="Arial" w:cs="Arial"/>
          <w:b/>
          <w:sz w:val="28"/>
          <w:szCs w:val="28"/>
        </w:rPr>
        <w:t>Artículo 19</w:t>
      </w:r>
      <w:r w:rsidRPr="00D51731">
        <w:rPr>
          <w:rFonts w:ascii="Arial" w:hAnsi="Arial" w:cs="Arial"/>
          <w:sz w:val="28"/>
          <w:szCs w:val="28"/>
        </w:rPr>
        <w:t>.</w:t>
      </w:r>
      <w:r>
        <w:rPr>
          <w:rFonts w:ascii="Arial" w:hAnsi="Arial" w:cs="Arial"/>
          <w:sz w:val="28"/>
          <w:szCs w:val="28"/>
        </w:rPr>
        <w:t>-</w:t>
      </w:r>
      <w:r w:rsidRPr="00D51731">
        <w:rPr>
          <w:rFonts w:ascii="Arial" w:hAnsi="Arial" w:cs="Arial"/>
          <w:sz w:val="28"/>
          <w:szCs w:val="28"/>
        </w:rPr>
        <w:t xml:space="preserve"> Fiscalía General del Estado </w:t>
      </w:r>
    </w:p>
    <w:p w:rsidR="00D40A37" w:rsidRDefault="00D40A37" w:rsidP="00D40A37">
      <w:pPr>
        <w:spacing w:after="0" w:line="360" w:lineRule="auto"/>
        <w:ind w:firstLine="708"/>
        <w:jc w:val="both"/>
        <w:rPr>
          <w:rFonts w:ascii="Arial" w:hAnsi="Arial" w:cs="Arial"/>
          <w:sz w:val="28"/>
          <w:szCs w:val="28"/>
        </w:rPr>
      </w:pPr>
      <w:r w:rsidRPr="00D51731">
        <w:rPr>
          <w:rFonts w:ascii="Arial" w:hAnsi="Arial" w:cs="Arial"/>
          <w:sz w:val="28"/>
          <w:szCs w:val="28"/>
        </w:rPr>
        <w:t>La Fiscalía General del Estado, en el ámbito de su competencia, tendrá las atribuciones siguientes:</w:t>
      </w:r>
    </w:p>
    <w:p w:rsidR="001C2501" w:rsidRPr="00D51731" w:rsidRDefault="001C2501" w:rsidP="00D40A37">
      <w:pPr>
        <w:spacing w:after="0" w:line="360" w:lineRule="auto"/>
        <w:ind w:firstLine="708"/>
        <w:jc w:val="both"/>
        <w:rPr>
          <w:rFonts w:ascii="Arial" w:hAnsi="Arial" w:cs="Arial"/>
          <w:sz w:val="28"/>
          <w:szCs w:val="28"/>
        </w:rPr>
      </w:pPr>
    </w:p>
    <w:p w:rsidR="00D40A37" w:rsidRDefault="00D40A37" w:rsidP="00D40A37">
      <w:pPr>
        <w:spacing w:after="0" w:line="360" w:lineRule="auto"/>
        <w:jc w:val="both"/>
        <w:rPr>
          <w:rFonts w:ascii="Arial" w:hAnsi="Arial" w:cs="Arial"/>
          <w:sz w:val="28"/>
          <w:szCs w:val="28"/>
        </w:rPr>
      </w:pPr>
      <w:r w:rsidRPr="00D51731">
        <w:rPr>
          <w:rFonts w:ascii="Arial" w:hAnsi="Arial" w:cs="Arial"/>
          <w:sz w:val="28"/>
          <w:szCs w:val="28"/>
        </w:rPr>
        <w:t>De la I a la VI…</w:t>
      </w:r>
    </w:p>
    <w:p w:rsidR="001C2501" w:rsidRDefault="001C2501" w:rsidP="00D40A37">
      <w:pPr>
        <w:spacing w:after="0" w:line="360" w:lineRule="auto"/>
        <w:jc w:val="both"/>
        <w:rPr>
          <w:rFonts w:ascii="Arial" w:hAnsi="Arial" w:cs="Arial"/>
          <w:sz w:val="28"/>
          <w:szCs w:val="28"/>
        </w:rPr>
      </w:pPr>
    </w:p>
    <w:p w:rsidR="00686E2A" w:rsidRDefault="00686E2A" w:rsidP="00686E2A">
      <w:pPr>
        <w:widowControl w:val="0"/>
        <w:autoSpaceDE w:val="0"/>
        <w:autoSpaceDN w:val="0"/>
        <w:spacing w:line="360" w:lineRule="auto"/>
        <w:ind w:firstLine="603"/>
        <w:jc w:val="both"/>
        <w:rPr>
          <w:rFonts w:ascii="Arial" w:eastAsia="Times New Roman" w:hAnsi="Arial" w:cs="Arial"/>
          <w:sz w:val="28"/>
          <w:szCs w:val="28"/>
          <w:lang w:val="es-ES_tradnl" w:eastAsia="es-ES"/>
        </w:rPr>
      </w:pPr>
      <w:r w:rsidRPr="005A10B7">
        <w:rPr>
          <w:rFonts w:ascii="Arial" w:eastAsia="Times New Roman" w:hAnsi="Arial" w:cs="Arial"/>
          <w:b/>
          <w:noProof/>
          <w:sz w:val="28"/>
          <w:szCs w:val="28"/>
          <w:lang w:val="es-ES_tradnl" w:eastAsia="es-ES"/>
        </w:rPr>
        <w:t>VII.</w:t>
      </w:r>
      <w:r w:rsidR="005A10B7">
        <w:rPr>
          <w:rFonts w:ascii="Arial" w:eastAsia="Times New Roman" w:hAnsi="Arial" w:cs="Arial"/>
          <w:b/>
          <w:noProof/>
          <w:sz w:val="28"/>
          <w:szCs w:val="28"/>
          <w:lang w:val="es-ES_tradnl" w:eastAsia="es-ES"/>
        </w:rPr>
        <w:t>-</w:t>
      </w:r>
      <w:r w:rsidRPr="00686E2A">
        <w:rPr>
          <w:rFonts w:ascii="Arial" w:eastAsia="Times New Roman" w:hAnsi="Arial" w:cs="Arial"/>
          <w:noProof/>
          <w:sz w:val="28"/>
          <w:szCs w:val="28"/>
          <w:lang w:val="es-ES_tradnl" w:eastAsia="es-ES"/>
        </w:rPr>
        <w:t xml:space="preserve"> </w:t>
      </w:r>
      <w:r w:rsidRPr="00686E2A">
        <w:rPr>
          <w:rFonts w:ascii="Arial" w:eastAsia="Times New Roman" w:hAnsi="Arial" w:cs="Arial"/>
          <w:sz w:val="28"/>
          <w:szCs w:val="28"/>
          <w:lang w:val="es-ES_tradnl" w:eastAsia="es-ES"/>
        </w:rPr>
        <w:t xml:space="preserve">Elaborar y aplicar protocolos especializados </w:t>
      </w:r>
      <w:r w:rsidR="000F3833" w:rsidRPr="000F3833">
        <w:rPr>
          <w:rFonts w:ascii="Arial" w:hAnsi="Arial" w:cs="Arial"/>
          <w:b/>
          <w:sz w:val="28"/>
          <w:szCs w:val="28"/>
        </w:rPr>
        <w:t>con perspectiva de género en la búsqueda inmediata de mujeres, niñas y adolescentes desaparecidas, para la</w:t>
      </w:r>
      <w:r w:rsidR="000F3833" w:rsidRPr="00686E2A">
        <w:rPr>
          <w:rFonts w:ascii="Arial" w:eastAsia="Times New Roman" w:hAnsi="Arial" w:cs="Arial"/>
          <w:sz w:val="28"/>
          <w:szCs w:val="28"/>
          <w:lang w:val="es-ES_tradnl" w:eastAsia="es-ES"/>
        </w:rPr>
        <w:t xml:space="preserve"> </w:t>
      </w:r>
      <w:r w:rsidRPr="00686E2A">
        <w:rPr>
          <w:rFonts w:ascii="Arial" w:eastAsia="Times New Roman" w:hAnsi="Arial" w:cs="Arial"/>
          <w:sz w:val="28"/>
          <w:szCs w:val="28"/>
          <w:lang w:val="es-ES_tradnl" w:eastAsia="es-ES"/>
        </w:rPr>
        <w:t xml:space="preserve">investigación y resolución de los delitos de violencia familiar, trata de personas, </w:t>
      </w:r>
      <w:r w:rsidR="000F3833" w:rsidRPr="000F3833">
        <w:rPr>
          <w:rFonts w:ascii="Arial" w:hAnsi="Arial" w:cs="Arial"/>
          <w:b/>
          <w:sz w:val="28"/>
          <w:szCs w:val="28"/>
        </w:rPr>
        <w:t>discriminación, feminicidio</w:t>
      </w:r>
      <w:r w:rsidR="000F3833" w:rsidRPr="00686E2A">
        <w:rPr>
          <w:rFonts w:ascii="Arial" w:hAnsi="Arial" w:cs="Arial"/>
          <w:sz w:val="28"/>
          <w:szCs w:val="28"/>
        </w:rPr>
        <w:t xml:space="preserve">, </w:t>
      </w:r>
      <w:r w:rsidRPr="00686E2A">
        <w:rPr>
          <w:rFonts w:ascii="Arial" w:eastAsia="Times New Roman" w:hAnsi="Arial" w:cs="Arial"/>
          <w:sz w:val="28"/>
          <w:szCs w:val="28"/>
          <w:lang w:val="es-ES_tradnl" w:eastAsia="es-ES"/>
        </w:rPr>
        <w:t>sexuales y cualquier otro relacionado que implique actos de violencia contra la mujer.</w:t>
      </w:r>
    </w:p>
    <w:p w:rsidR="001C2501" w:rsidRPr="00686E2A" w:rsidRDefault="001C2501" w:rsidP="00686E2A">
      <w:pPr>
        <w:widowControl w:val="0"/>
        <w:autoSpaceDE w:val="0"/>
        <w:autoSpaceDN w:val="0"/>
        <w:spacing w:line="360" w:lineRule="auto"/>
        <w:ind w:firstLine="603"/>
        <w:jc w:val="both"/>
        <w:rPr>
          <w:rFonts w:ascii="Arial" w:eastAsia="Times New Roman" w:hAnsi="Arial" w:cs="Arial"/>
          <w:sz w:val="28"/>
          <w:szCs w:val="28"/>
          <w:lang w:val="es-ES_tradnl" w:eastAsia="es-ES"/>
        </w:rPr>
      </w:pPr>
    </w:p>
    <w:p w:rsidR="00E67E09" w:rsidRDefault="00E67E09" w:rsidP="004E69CC">
      <w:pPr>
        <w:widowControl w:val="0"/>
        <w:shd w:val="clear" w:color="auto" w:fill="FFFFFF" w:themeFill="background1"/>
        <w:autoSpaceDE w:val="0"/>
        <w:autoSpaceDN w:val="0"/>
        <w:spacing w:line="360" w:lineRule="auto"/>
        <w:ind w:firstLine="603"/>
        <w:jc w:val="both"/>
        <w:rPr>
          <w:rFonts w:ascii="Arial" w:hAnsi="Arial" w:cs="Arial"/>
          <w:b/>
          <w:sz w:val="28"/>
          <w:szCs w:val="28"/>
          <w:lang w:val="es-ES_tradnl"/>
        </w:rPr>
      </w:pPr>
    </w:p>
    <w:p w:rsidR="004E69CC" w:rsidRDefault="004E69CC" w:rsidP="004E69CC">
      <w:pPr>
        <w:widowControl w:val="0"/>
        <w:shd w:val="clear" w:color="auto" w:fill="FFFFFF" w:themeFill="background1"/>
        <w:autoSpaceDE w:val="0"/>
        <w:autoSpaceDN w:val="0"/>
        <w:spacing w:line="360" w:lineRule="auto"/>
        <w:ind w:firstLine="603"/>
        <w:jc w:val="both"/>
        <w:rPr>
          <w:rFonts w:ascii="Arial" w:hAnsi="Arial" w:cs="Arial"/>
          <w:sz w:val="28"/>
          <w:szCs w:val="28"/>
        </w:rPr>
      </w:pPr>
      <w:r w:rsidRPr="004E69CC">
        <w:rPr>
          <w:rFonts w:ascii="Arial" w:hAnsi="Arial" w:cs="Arial"/>
          <w:b/>
          <w:sz w:val="28"/>
          <w:szCs w:val="28"/>
          <w:lang w:val="es-ES_tradnl"/>
        </w:rPr>
        <w:t>VIII.-</w:t>
      </w:r>
      <w:r w:rsidRPr="004E69CC">
        <w:rPr>
          <w:rFonts w:ascii="Arial" w:hAnsi="Arial" w:cs="Arial"/>
          <w:sz w:val="28"/>
          <w:szCs w:val="28"/>
        </w:rPr>
        <w:t xml:space="preserve"> Crear un </w:t>
      </w:r>
      <w:r w:rsidR="00D06E2E">
        <w:rPr>
          <w:rFonts w:ascii="Arial" w:hAnsi="Arial" w:cs="Arial"/>
          <w:sz w:val="28"/>
          <w:szCs w:val="28"/>
        </w:rPr>
        <w:t>r</w:t>
      </w:r>
      <w:r w:rsidRPr="004E69CC">
        <w:rPr>
          <w:rFonts w:ascii="Arial" w:hAnsi="Arial" w:cs="Arial"/>
          <w:sz w:val="28"/>
          <w:szCs w:val="28"/>
        </w:rPr>
        <w:t xml:space="preserve">egistro </w:t>
      </w:r>
      <w:r w:rsidR="00D06E2E">
        <w:rPr>
          <w:rFonts w:ascii="Arial" w:hAnsi="Arial" w:cs="Arial"/>
          <w:sz w:val="28"/>
          <w:szCs w:val="28"/>
        </w:rPr>
        <w:t>p</w:t>
      </w:r>
      <w:r w:rsidRPr="004E69CC">
        <w:rPr>
          <w:rFonts w:ascii="Arial" w:hAnsi="Arial" w:cs="Arial"/>
          <w:sz w:val="28"/>
          <w:szCs w:val="28"/>
        </w:rPr>
        <w:t xml:space="preserve">úblico </w:t>
      </w:r>
      <w:r w:rsidR="00D06E2E">
        <w:rPr>
          <w:rFonts w:ascii="Arial" w:hAnsi="Arial" w:cs="Arial"/>
          <w:sz w:val="28"/>
          <w:szCs w:val="28"/>
        </w:rPr>
        <w:t>s</w:t>
      </w:r>
      <w:r w:rsidRPr="004E69CC">
        <w:rPr>
          <w:rFonts w:ascii="Arial" w:hAnsi="Arial" w:cs="Arial"/>
          <w:sz w:val="28"/>
          <w:szCs w:val="28"/>
        </w:rPr>
        <w:t>istemático de los delitos cometidos en contra de mujeres, que incluya la clasificación de los hechos de los que tenga conocimiento, lugar de ocurrencia y lugar de hallazgo de los cuerpos, características sociodemográficas de las víctimas y del sujeto activo, especificando su tipología, relación entre el sujeto activo y pasivo, móviles, diligencias básicas a realizar, así como las dificultades para la práctica de diligencias y determinaciones; los índices de incidencia y reincidencia, consignación, sanción y reparación del daño. Este registro se integrará a la estadística criminal y victimal para definir políticas en materia de prevención del delito, procuración y administración de justicia. Y proporcionar de manera periódica la información a que se refiere esta fracción al Banco Estatal de Datos para integrarla al sistema de información sobre Casos de Violencia contra las Mujeres;</w:t>
      </w:r>
    </w:p>
    <w:p w:rsidR="001C2501" w:rsidRDefault="001C2501" w:rsidP="004E69CC">
      <w:pPr>
        <w:widowControl w:val="0"/>
        <w:shd w:val="clear" w:color="auto" w:fill="FFFFFF" w:themeFill="background1"/>
        <w:autoSpaceDE w:val="0"/>
        <w:autoSpaceDN w:val="0"/>
        <w:spacing w:line="360" w:lineRule="auto"/>
        <w:ind w:firstLine="603"/>
        <w:jc w:val="both"/>
        <w:rPr>
          <w:rFonts w:ascii="Arial" w:hAnsi="Arial" w:cs="Arial"/>
          <w:sz w:val="28"/>
          <w:szCs w:val="28"/>
        </w:rPr>
      </w:pPr>
    </w:p>
    <w:p w:rsidR="007945F3" w:rsidRDefault="007945F3" w:rsidP="007945F3">
      <w:pPr>
        <w:spacing w:after="0" w:line="360" w:lineRule="auto"/>
        <w:ind w:firstLine="603"/>
        <w:jc w:val="both"/>
        <w:rPr>
          <w:rFonts w:ascii="Arial" w:hAnsi="Arial" w:cs="Arial"/>
          <w:sz w:val="28"/>
          <w:szCs w:val="28"/>
        </w:rPr>
      </w:pPr>
      <w:r w:rsidRPr="007945F3">
        <w:rPr>
          <w:rFonts w:ascii="Arial" w:hAnsi="Arial" w:cs="Arial"/>
          <w:b/>
          <w:sz w:val="28"/>
          <w:szCs w:val="28"/>
        </w:rPr>
        <w:t>IX.</w:t>
      </w:r>
      <w:r w:rsidRPr="007945F3">
        <w:rPr>
          <w:rFonts w:ascii="Arial" w:hAnsi="Arial" w:cs="Arial"/>
          <w:sz w:val="28"/>
          <w:szCs w:val="28"/>
        </w:rPr>
        <w:t xml:space="preserve">- Crear una página de Internet, en la </w:t>
      </w:r>
      <w:r w:rsidR="00280D52">
        <w:rPr>
          <w:rFonts w:ascii="Arial" w:hAnsi="Arial" w:cs="Arial"/>
          <w:sz w:val="28"/>
          <w:szCs w:val="28"/>
        </w:rPr>
        <w:t>que</w:t>
      </w:r>
      <w:r w:rsidRPr="007945F3">
        <w:rPr>
          <w:rFonts w:ascii="Arial" w:hAnsi="Arial" w:cs="Arial"/>
          <w:sz w:val="28"/>
          <w:szCs w:val="28"/>
        </w:rPr>
        <w:t xml:space="preserve"> se encuentren los datos generales de las mujeres, niñas y adolescentes que sean reportadas como desaparecidas en el estado; </w:t>
      </w:r>
      <w:r w:rsidR="00EE4546">
        <w:rPr>
          <w:rFonts w:ascii="Arial" w:hAnsi="Arial" w:cs="Arial"/>
          <w:sz w:val="28"/>
          <w:szCs w:val="28"/>
        </w:rPr>
        <w:t>d</w:t>
      </w:r>
      <w:r w:rsidRPr="007945F3">
        <w:rPr>
          <w:rFonts w:ascii="Arial" w:hAnsi="Arial" w:cs="Arial"/>
          <w:sz w:val="28"/>
          <w:szCs w:val="28"/>
        </w:rPr>
        <w:t>icha página deberá actualizarse constantemente. La información deberá ser pública y permitir que la población en general pueda aportar información sobre el paradero de las mujeres, niños, niñas y adolescentes desaparecidos; atendiendo los términos que establece la Ley de Protección de Datos Personales en Posesión de Sujetos Obligados del Estado de Yucatán; y</w:t>
      </w:r>
    </w:p>
    <w:p w:rsidR="001C2501" w:rsidRPr="007945F3" w:rsidRDefault="001C2501" w:rsidP="007945F3">
      <w:pPr>
        <w:spacing w:after="0" w:line="360" w:lineRule="auto"/>
        <w:ind w:firstLine="603"/>
        <w:jc w:val="both"/>
        <w:rPr>
          <w:rFonts w:ascii="Arial" w:hAnsi="Arial" w:cs="Arial"/>
          <w:sz w:val="28"/>
          <w:szCs w:val="28"/>
        </w:rPr>
      </w:pPr>
    </w:p>
    <w:p w:rsidR="002513AB" w:rsidRPr="002513AB" w:rsidRDefault="002513AB" w:rsidP="002513AB">
      <w:pPr>
        <w:spacing w:line="360" w:lineRule="auto"/>
        <w:ind w:firstLine="603"/>
        <w:jc w:val="both"/>
        <w:rPr>
          <w:rFonts w:ascii="Arial" w:hAnsi="Arial" w:cs="Arial"/>
          <w:sz w:val="28"/>
          <w:szCs w:val="28"/>
          <w:lang w:val="es-ES"/>
        </w:rPr>
      </w:pPr>
      <w:r w:rsidRPr="00502C02">
        <w:rPr>
          <w:rFonts w:ascii="Arial" w:hAnsi="Arial" w:cs="Arial"/>
          <w:b/>
          <w:sz w:val="28"/>
          <w:szCs w:val="28"/>
        </w:rPr>
        <w:t>X.</w:t>
      </w:r>
      <w:r w:rsidR="00502C02">
        <w:rPr>
          <w:rFonts w:ascii="Arial" w:hAnsi="Arial" w:cs="Arial"/>
          <w:b/>
          <w:sz w:val="28"/>
          <w:szCs w:val="28"/>
        </w:rPr>
        <w:t>-</w:t>
      </w:r>
      <w:r w:rsidRPr="002513AB">
        <w:rPr>
          <w:rFonts w:ascii="Arial" w:hAnsi="Arial" w:cs="Arial"/>
          <w:sz w:val="28"/>
          <w:szCs w:val="28"/>
        </w:rPr>
        <w:t xml:space="preserve"> </w:t>
      </w:r>
      <w:r w:rsidRPr="002513AB">
        <w:rPr>
          <w:rFonts w:ascii="Arial" w:hAnsi="Arial" w:cs="Arial"/>
          <w:sz w:val="28"/>
          <w:szCs w:val="28"/>
          <w:lang w:val="es-ES"/>
        </w:rPr>
        <w:t>Las demás que le confiera esta ley y otras disposiciones legales y normativas aplicables.</w:t>
      </w:r>
    </w:p>
    <w:p w:rsidR="00E67E09" w:rsidRDefault="00E67E09" w:rsidP="006D3857">
      <w:pPr>
        <w:spacing w:line="360" w:lineRule="auto"/>
        <w:jc w:val="center"/>
        <w:rPr>
          <w:rFonts w:ascii="Arial" w:eastAsia="Calibri" w:hAnsi="Arial" w:cs="Arial"/>
          <w:b/>
          <w:sz w:val="28"/>
          <w:szCs w:val="28"/>
        </w:rPr>
      </w:pPr>
    </w:p>
    <w:p w:rsidR="006D3857" w:rsidRDefault="006D3857" w:rsidP="006D3857">
      <w:pPr>
        <w:spacing w:line="360" w:lineRule="auto"/>
        <w:jc w:val="center"/>
        <w:rPr>
          <w:rFonts w:ascii="Arial" w:eastAsia="Calibri" w:hAnsi="Arial" w:cs="Arial"/>
          <w:b/>
          <w:sz w:val="28"/>
          <w:szCs w:val="28"/>
        </w:rPr>
      </w:pPr>
      <w:r w:rsidRPr="006D3857">
        <w:rPr>
          <w:rFonts w:ascii="Arial" w:eastAsia="Calibri" w:hAnsi="Arial" w:cs="Arial"/>
          <w:b/>
          <w:sz w:val="28"/>
          <w:szCs w:val="28"/>
        </w:rPr>
        <w:t>ARTICULOS TRANSITORIOS</w:t>
      </w:r>
    </w:p>
    <w:p w:rsidR="001C2501" w:rsidRPr="006D3857" w:rsidRDefault="001C2501" w:rsidP="006D3857">
      <w:pPr>
        <w:spacing w:line="360" w:lineRule="auto"/>
        <w:jc w:val="center"/>
        <w:rPr>
          <w:rFonts w:ascii="Arial" w:eastAsia="Calibri" w:hAnsi="Arial" w:cs="Arial"/>
          <w:b/>
          <w:sz w:val="28"/>
          <w:szCs w:val="28"/>
        </w:rPr>
      </w:pPr>
    </w:p>
    <w:p w:rsidR="006D3857" w:rsidRDefault="006D3857" w:rsidP="008368D0">
      <w:pPr>
        <w:spacing w:after="0" w:line="360" w:lineRule="auto"/>
        <w:ind w:firstLine="708"/>
        <w:jc w:val="both"/>
        <w:rPr>
          <w:rFonts w:ascii="Arial" w:eastAsia="Calibri" w:hAnsi="Arial" w:cs="Arial"/>
          <w:sz w:val="28"/>
          <w:szCs w:val="28"/>
        </w:rPr>
      </w:pPr>
      <w:r w:rsidRPr="006D3857">
        <w:rPr>
          <w:rFonts w:ascii="Arial" w:eastAsia="Calibri" w:hAnsi="Arial" w:cs="Arial"/>
          <w:b/>
          <w:bCs/>
          <w:sz w:val="28"/>
          <w:szCs w:val="28"/>
        </w:rPr>
        <w:t>PRIMERO</w:t>
      </w:r>
      <w:r w:rsidRPr="006D3857">
        <w:rPr>
          <w:rFonts w:ascii="Arial" w:eastAsia="Calibri" w:hAnsi="Arial" w:cs="Arial"/>
          <w:bCs/>
          <w:sz w:val="28"/>
          <w:szCs w:val="28"/>
        </w:rPr>
        <w:t>. -</w:t>
      </w:r>
      <w:r w:rsidRPr="006D3857">
        <w:rPr>
          <w:rFonts w:ascii="Arial" w:eastAsia="Calibri" w:hAnsi="Arial" w:cs="Arial"/>
          <w:sz w:val="28"/>
          <w:szCs w:val="28"/>
        </w:rPr>
        <w:t xml:space="preserve"> El presente decreto entrará en vigor al día siguiente de su publicación en el Diario Oficial del Estado.</w:t>
      </w:r>
    </w:p>
    <w:p w:rsidR="001C2501" w:rsidRPr="006D3857" w:rsidRDefault="001C2501" w:rsidP="008368D0">
      <w:pPr>
        <w:spacing w:after="0" w:line="360" w:lineRule="auto"/>
        <w:ind w:firstLine="708"/>
        <w:jc w:val="both"/>
        <w:rPr>
          <w:rFonts w:ascii="Arial" w:eastAsia="Calibri" w:hAnsi="Arial" w:cs="Arial"/>
          <w:sz w:val="28"/>
          <w:szCs w:val="28"/>
        </w:rPr>
      </w:pPr>
    </w:p>
    <w:p w:rsidR="006D3857" w:rsidRDefault="006D3857" w:rsidP="008368D0">
      <w:pPr>
        <w:spacing w:before="120" w:after="0" w:line="360" w:lineRule="auto"/>
        <w:jc w:val="both"/>
        <w:rPr>
          <w:rFonts w:ascii="Arial" w:eastAsia="Times New Roman" w:hAnsi="Arial" w:cs="Arial"/>
          <w:sz w:val="28"/>
          <w:szCs w:val="28"/>
          <w:lang w:eastAsia="es-ES"/>
        </w:rPr>
      </w:pPr>
      <w:r w:rsidRPr="006D3857">
        <w:rPr>
          <w:rFonts w:ascii="Arial" w:eastAsia="Times New Roman" w:hAnsi="Arial" w:cs="Arial"/>
          <w:sz w:val="28"/>
          <w:szCs w:val="28"/>
          <w:lang w:eastAsia="es-ES"/>
        </w:rPr>
        <w:tab/>
      </w:r>
      <w:r w:rsidR="006E3EFE" w:rsidRPr="006D3857">
        <w:rPr>
          <w:rFonts w:ascii="Arial" w:eastAsia="Times New Roman" w:hAnsi="Arial" w:cs="Arial"/>
          <w:b/>
          <w:sz w:val="28"/>
          <w:szCs w:val="28"/>
          <w:lang w:eastAsia="es-ES"/>
        </w:rPr>
        <w:t>SEGUNDO.</w:t>
      </w:r>
      <w:r w:rsidR="006E3EFE" w:rsidRPr="006D3857">
        <w:rPr>
          <w:rFonts w:ascii="Arial" w:eastAsia="Times New Roman" w:hAnsi="Arial" w:cs="Arial"/>
          <w:sz w:val="28"/>
          <w:szCs w:val="28"/>
          <w:lang w:eastAsia="es-ES"/>
        </w:rPr>
        <w:t xml:space="preserve"> -</w:t>
      </w:r>
      <w:r w:rsidRPr="006D3857">
        <w:rPr>
          <w:rFonts w:ascii="Arial" w:eastAsia="Times New Roman" w:hAnsi="Arial" w:cs="Arial"/>
          <w:sz w:val="28"/>
          <w:szCs w:val="28"/>
          <w:lang w:eastAsia="es-ES"/>
        </w:rPr>
        <w:t xml:space="preserve"> Se derogan las disposiciones de igual o menor jerarquía en lo que se opongan a lo establecido en este decreto.</w:t>
      </w:r>
    </w:p>
    <w:p w:rsidR="001C2501" w:rsidRDefault="001C2501" w:rsidP="008368D0">
      <w:pPr>
        <w:spacing w:before="120" w:after="0" w:line="360" w:lineRule="auto"/>
        <w:jc w:val="both"/>
        <w:rPr>
          <w:rFonts w:ascii="Arial" w:eastAsia="Times New Roman" w:hAnsi="Arial" w:cs="Arial"/>
          <w:sz w:val="28"/>
          <w:szCs w:val="28"/>
          <w:lang w:eastAsia="es-ES"/>
        </w:rPr>
      </w:pPr>
    </w:p>
    <w:p w:rsidR="006D3857" w:rsidRDefault="006D3857" w:rsidP="008368D0">
      <w:pPr>
        <w:spacing w:after="0" w:line="360" w:lineRule="auto"/>
        <w:ind w:firstLine="708"/>
        <w:jc w:val="both"/>
        <w:rPr>
          <w:rFonts w:ascii="Arial" w:eastAsia="Calibri" w:hAnsi="Arial" w:cs="Arial"/>
          <w:sz w:val="28"/>
          <w:szCs w:val="28"/>
        </w:rPr>
      </w:pPr>
      <w:r w:rsidRPr="006D3857">
        <w:rPr>
          <w:rFonts w:ascii="Arial" w:eastAsia="Calibri" w:hAnsi="Arial" w:cs="Arial"/>
          <w:sz w:val="28"/>
          <w:szCs w:val="28"/>
        </w:rPr>
        <w:t xml:space="preserve">Protesto lo necesario en la ciudad de Mérida, Yucatán a los </w:t>
      </w:r>
      <w:r w:rsidR="001F02BD">
        <w:rPr>
          <w:rFonts w:ascii="Arial" w:eastAsia="Calibri" w:hAnsi="Arial" w:cs="Arial"/>
          <w:sz w:val="28"/>
          <w:szCs w:val="28"/>
        </w:rPr>
        <w:t>veintiséis</w:t>
      </w:r>
      <w:r w:rsidRPr="008368D0">
        <w:rPr>
          <w:rFonts w:ascii="Arial" w:eastAsia="Calibri" w:hAnsi="Arial" w:cs="Arial"/>
          <w:sz w:val="28"/>
          <w:szCs w:val="28"/>
        </w:rPr>
        <w:t xml:space="preserve"> </w:t>
      </w:r>
      <w:r w:rsidRPr="006D3857">
        <w:rPr>
          <w:rFonts w:ascii="Arial" w:eastAsia="Calibri" w:hAnsi="Arial" w:cs="Arial"/>
          <w:sz w:val="28"/>
          <w:szCs w:val="28"/>
        </w:rPr>
        <w:t xml:space="preserve">días del mes de </w:t>
      </w:r>
      <w:r w:rsidRPr="008368D0">
        <w:rPr>
          <w:rFonts w:ascii="Arial" w:eastAsia="Calibri" w:hAnsi="Arial" w:cs="Arial"/>
          <w:sz w:val="28"/>
          <w:szCs w:val="28"/>
        </w:rPr>
        <w:t>noviembre</w:t>
      </w:r>
      <w:r w:rsidRPr="006D3857">
        <w:rPr>
          <w:rFonts w:ascii="Arial" w:eastAsia="Calibri" w:hAnsi="Arial" w:cs="Arial"/>
          <w:sz w:val="28"/>
          <w:szCs w:val="28"/>
        </w:rPr>
        <w:t xml:space="preserve"> del año 2020.</w:t>
      </w:r>
    </w:p>
    <w:p w:rsidR="001F02BD" w:rsidRDefault="001F02BD" w:rsidP="008368D0">
      <w:pPr>
        <w:spacing w:after="0" w:line="360" w:lineRule="auto"/>
        <w:ind w:firstLine="708"/>
        <w:jc w:val="both"/>
        <w:rPr>
          <w:rFonts w:ascii="Arial" w:eastAsia="Calibri" w:hAnsi="Arial" w:cs="Arial"/>
          <w:sz w:val="28"/>
          <w:szCs w:val="28"/>
        </w:rPr>
      </w:pPr>
    </w:p>
    <w:p w:rsidR="006D3857" w:rsidRPr="006D3857" w:rsidRDefault="006D3857" w:rsidP="006D3857">
      <w:pPr>
        <w:spacing w:line="360" w:lineRule="auto"/>
        <w:jc w:val="center"/>
        <w:rPr>
          <w:rFonts w:ascii="Arial" w:eastAsia="Calibri" w:hAnsi="Arial" w:cs="Arial"/>
          <w:b/>
          <w:sz w:val="28"/>
          <w:szCs w:val="28"/>
        </w:rPr>
      </w:pPr>
      <w:r w:rsidRPr="006D3857">
        <w:rPr>
          <w:rFonts w:ascii="Arial" w:eastAsia="Calibri" w:hAnsi="Arial" w:cs="Arial"/>
          <w:b/>
          <w:sz w:val="28"/>
          <w:szCs w:val="28"/>
        </w:rPr>
        <w:t>ATENTAMENTE</w:t>
      </w:r>
    </w:p>
    <w:p w:rsidR="006D3857" w:rsidRDefault="006D3857" w:rsidP="006D3857">
      <w:pPr>
        <w:spacing w:line="360" w:lineRule="auto"/>
        <w:jc w:val="center"/>
        <w:rPr>
          <w:rFonts w:ascii="Arial" w:eastAsia="Calibri" w:hAnsi="Arial" w:cs="Arial"/>
          <w:b/>
          <w:sz w:val="28"/>
          <w:szCs w:val="28"/>
        </w:rPr>
      </w:pPr>
    </w:p>
    <w:p w:rsidR="008A6223" w:rsidRPr="006D3857" w:rsidRDefault="008A6223" w:rsidP="006D3857">
      <w:pPr>
        <w:spacing w:line="360" w:lineRule="auto"/>
        <w:jc w:val="center"/>
        <w:rPr>
          <w:rFonts w:ascii="Arial" w:eastAsia="Calibri" w:hAnsi="Arial" w:cs="Arial"/>
          <w:b/>
          <w:sz w:val="28"/>
          <w:szCs w:val="28"/>
        </w:rPr>
      </w:pPr>
    </w:p>
    <w:p w:rsidR="006D3857" w:rsidRPr="006D3857" w:rsidRDefault="006D3857" w:rsidP="006D3857">
      <w:pPr>
        <w:spacing w:after="0" w:line="360" w:lineRule="auto"/>
        <w:ind w:left="708"/>
        <w:jc w:val="center"/>
        <w:rPr>
          <w:rFonts w:ascii="Arial" w:eastAsia="Calibri" w:hAnsi="Arial" w:cs="Arial"/>
          <w:b/>
          <w:sz w:val="28"/>
          <w:szCs w:val="28"/>
        </w:rPr>
      </w:pPr>
      <w:r w:rsidRPr="006D3857">
        <w:rPr>
          <w:rFonts w:ascii="Arial" w:eastAsia="Calibri" w:hAnsi="Arial" w:cs="Arial"/>
          <w:b/>
          <w:sz w:val="28"/>
          <w:szCs w:val="28"/>
        </w:rPr>
        <w:t>Dip. Karla Reyna Franco Blanco</w:t>
      </w:r>
    </w:p>
    <w:p w:rsidR="006D3857" w:rsidRDefault="006D3857" w:rsidP="006D3857">
      <w:pPr>
        <w:spacing w:after="0" w:line="240" w:lineRule="auto"/>
        <w:ind w:right="49"/>
        <w:jc w:val="both"/>
        <w:rPr>
          <w:rFonts w:ascii="Arial" w:eastAsia="Calibri" w:hAnsi="Arial" w:cs="Arial"/>
          <w:sz w:val="20"/>
          <w:szCs w:val="20"/>
        </w:rPr>
      </w:pPr>
      <w:r w:rsidRPr="006D3857">
        <w:rPr>
          <w:rFonts w:ascii="Arial" w:eastAsia="Calibri" w:hAnsi="Arial" w:cs="Arial"/>
          <w:sz w:val="20"/>
          <w:szCs w:val="20"/>
        </w:rPr>
        <w:t xml:space="preserve">Esta hoja de firma, pertenece a la Iniciativa por la que se propone reformar </w:t>
      </w:r>
      <w:r w:rsidR="00565AC1">
        <w:rPr>
          <w:rFonts w:ascii="Arial" w:eastAsia="Calibri" w:hAnsi="Arial" w:cs="Arial"/>
          <w:sz w:val="20"/>
          <w:szCs w:val="20"/>
        </w:rPr>
        <w:t xml:space="preserve">y adicionar diversas fracciones </w:t>
      </w:r>
      <w:r w:rsidRPr="006D3857">
        <w:rPr>
          <w:rFonts w:ascii="Arial" w:eastAsia="Calibri" w:hAnsi="Arial" w:cs="Arial"/>
          <w:sz w:val="20"/>
          <w:szCs w:val="20"/>
        </w:rPr>
        <w:t>al artículo 19 de</w:t>
      </w:r>
      <w:r w:rsidR="00565AC1">
        <w:rPr>
          <w:rFonts w:ascii="Arial" w:eastAsia="Calibri" w:hAnsi="Arial" w:cs="Arial"/>
          <w:sz w:val="20"/>
          <w:szCs w:val="20"/>
        </w:rPr>
        <w:t xml:space="preserve"> </w:t>
      </w:r>
      <w:r w:rsidRPr="006D3857">
        <w:rPr>
          <w:rFonts w:ascii="Arial" w:eastAsia="Calibri" w:hAnsi="Arial" w:cs="Arial"/>
          <w:sz w:val="20"/>
          <w:szCs w:val="20"/>
        </w:rPr>
        <w:t>l</w:t>
      </w:r>
      <w:r w:rsidR="00565AC1" w:rsidRPr="009F2485">
        <w:rPr>
          <w:rFonts w:ascii="Arial" w:eastAsia="Calibri" w:hAnsi="Arial" w:cs="Arial"/>
          <w:sz w:val="20"/>
          <w:szCs w:val="20"/>
        </w:rPr>
        <w:t>a</w:t>
      </w:r>
      <w:r w:rsidRPr="006D3857">
        <w:rPr>
          <w:rFonts w:ascii="Arial" w:eastAsia="Calibri" w:hAnsi="Arial" w:cs="Arial"/>
          <w:sz w:val="20"/>
          <w:szCs w:val="20"/>
        </w:rPr>
        <w:t xml:space="preserve"> </w:t>
      </w:r>
      <w:r w:rsidR="009F2485" w:rsidRPr="009F2485">
        <w:rPr>
          <w:rFonts w:ascii="Arial" w:hAnsi="Arial" w:cs="Arial"/>
          <w:sz w:val="20"/>
          <w:szCs w:val="20"/>
        </w:rPr>
        <w:t>Ley de Acceso a las Mujeres a una Vida Libre de Violencia</w:t>
      </w:r>
      <w:r w:rsidR="009F2485" w:rsidRPr="0030144C">
        <w:rPr>
          <w:rFonts w:ascii="Arial" w:eastAsia="Calibri" w:hAnsi="Arial" w:cs="Arial"/>
          <w:sz w:val="20"/>
          <w:szCs w:val="20"/>
        </w:rPr>
        <w:t xml:space="preserve"> del estado de Yucatán</w:t>
      </w:r>
      <w:r w:rsidR="009F2485">
        <w:rPr>
          <w:rFonts w:ascii="Arial" w:eastAsia="Calibri" w:hAnsi="Arial" w:cs="Arial"/>
          <w:sz w:val="20"/>
          <w:szCs w:val="20"/>
        </w:rPr>
        <w:t>, en materia de Registro Público de delitos sistemáticos de delitos cometidos en contra de mujeres.</w:t>
      </w:r>
    </w:p>
    <w:p w:rsidR="00696B7C" w:rsidRDefault="00696B7C" w:rsidP="006D3857">
      <w:pPr>
        <w:spacing w:after="0" w:line="240" w:lineRule="auto"/>
        <w:ind w:right="49"/>
        <w:jc w:val="both"/>
        <w:rPr>
          <w:rFonts w:ascii="Arial" w:eastAsia="Calibri" w:hAnsi="Arial" w:cs="Arial"/>
          <w:sz w:val="20"/>
          <w:szCs w:val="20"/>
        </w:rPr>
      </w:pPr>
    </w:p>
    <w:p w:rsidR="001C2501" w:rsidRDefault="001C2501" w:rsidP="006D3857">
      <w:pPr>
        <w:spacing w:after="0" w:line="240" w:lineRule="auto"/>
        <w:ind w:right="49"/>
        <w:jc w:val="both"/>
        <w:rPr>
          <w:rFonts w:ascii="Arial" w:eastAsia="Calibri" w:hAnsi="Arial" w:cs="Arial"/>
          <w:sz w:val="20"/>
          <w:szCs w:val="20"/>
        </w:rPr>
      </w:pPr>
    </w:p>
    <w:p w:rsidR="001C2501" w:rsidRDefault="001C2501" w:rsidP="006D3857">
      <w:pPr>
        <w:spacing w:after="0" w:line="240" w:lineRule="auto"/>
        <w:ind w:right="49"/>
        <w:jc w:val="both"/>
        <w:rPr>
          <w:rFonts w:ascii="Arial" w:eastAsia="Calibri" w:hAnsi="Arial" w:cs="Arial"/>
          <w:sz w:val="20"/>
          <w:szCs w:val="20"/>
        </w:rPr>
      </w:pPr>
    </w:p>
    <w:p w:rsidR="001C2501" w:rsidRDefault="001C2501" w:rsidP="006D3857">
      <w:pPr>
        <w:spacing w:after="0" w:line="240" w:lineRule="auto"/>
        <w:ind w:right="49"/>
        <w:jc w:val="both"/>
        <w:rPr>
          <w:rFonts w:ascii="Arial" w:eastAsia="Calibri" w:hAnsi="Arial" w:cs="Arial"/>
          <w:sz w:val="20"/>
          <w:szCs w:val="20"/>
        </w:rPr>
      </w:pPr>
    </w:p>
    <w:tbl>
      <w:tblPr>
        <w:tblStyle w:val="Tablaconcuadrcula"/>
        <w:tblW w:w="9640" w:type="dxa"/>
        <w:tblInd w:w="-431" w:type="dxa"/>
        <w:tblLook w:val="04A0" w:firstRow="1" w:lastRow="0" w:firstColumn="1" w:lastColumn="0" w:noHBand="0" w:noVBand="1"/>
      </w:tblPr>
      <w:tblGrid>
        <w:gridCol w:w="4821"/>
        <w:gridCol w:w="4819"/>
      </w:tblGrid>
      <w:tr w:rsidR="003F22A1" w:rsidTr="003F22A1">
        <w:tc>
          <w:tcPr>
            <w:tcW w:w="4821" w:type="dxa"/>
            <w:shd w:val="clear" w:color="auto" w:fill="FFD966" w:themeFill="accent4" w:themeFillTint="99"/>
          </w:tcPr>
          <w:p w:rsidR="003F22A1" w:rsidRDefault="003F22A1" w:rsidP="00540D63">
            <w:pPr>
              <w:jc w:val="center"/>
              <w:rPr>
                <w:b/>
              </w:rPr>
            </w:pPr>
            <w:r w:rsidRPr="009C7E3B">
              <w:rPr>
                <w:b/>
              </w:rPr>
              <w:t>YUCATAN</w:t>
            </w:r>
          </w:p>
          <w:p w:rsidR="003F22A1" w:rsidRPr="00894004" w:rsidRDefault="003F22A1" w:rsidP="00540D63">
            <w:pPr>
              <w:widowControl w:val="0"/>
              <w:autoSpaceDE w:val="0"/>
              <w:autoSpaceDN w:val="0"/>
              <w:spacing w:line="360" w:lineRule="auto"/>
              <w:jc w:val="center"/>
              <w:rPr>
                <w:rFonts w:ascii="Arial" w:eastAsia="Times New Roman" w:hAnsi="Arial" w:cs="Arial"/>
                <w:b/>
                <w:sz w:val="24"/>
                <w:szCs w:val="24"/>
                <w:lang w:val="es-ES_tradnl" w:eastAsia="es-ES"/>
              </w:rPr>
            </w:pPr>
            <w:r w:rsidRPr="00894004">
              <w:rPr>
                <w:rFonts w:ascii="Arial" w:eastAsia="Times New Roman" w:hAnsi="Arial" w:cs="Arial"/>
                <w:b/>
                <w:sz w:val="24"/>
                <w:szCs w:val="24"/>
                <w:lang w:val="es-ES_tradnl" w:eastAsia="es-ES"/>
              </w:rPr>
              <w:t xml:space="preserve">Ley de Acceso de las Mujeres a una Vida Libre </w:t>
            </w:r>
          </w:p>
          <w:p w:rsidR="003F22A1" w:rsidRPr="00894004" w:rsidRDefault="003F22A1" w:rsidP="00540D63">
            <w:pPr>
              <w:widowControl w:val="0"/>
              <w:autoSpaceDE w:val="0"/>
              <w:autoSpaceDN w:val="0"/>
              <w:spacing w:line="360" w:lineRule="auto"/>
              <w:jc w:val="center"/>
              <w:rPr>
                <w:rFonts w:ascii="Arial" w:eastAsia="Times New Roman" w:hAnsi="Arial" w:cs="Arial"/>
                <w:sz w:val="24"/>
                <w:szCs w:val="24"/>
                <w:lang w:val="es-ES_tradnl" w:eastAsia="es-ES"/>
              </w:rPr>
            </w:pPr>
            <w:r w:rsidRPr="00894004">
              <w:rPr>
                <w:rFonts w:ascii="Arial" w:eastAsia="Times New Roman" w:hAnsi="Arial" w:cs="Arial"/>
                <w:b/>
                <w:sz w:val="24"/>
                <w:szCs w:val="24"/>
                <w:lang w:val="es-ES_tradnl" w:eastAsia="es-ES"/>
              </w:rPr>
              <w:t>de Violencia del Estado de Yucatán</w:t>
            </w:r>
          </w:p>
          <w:p w:rsidR="003F22A1" w:rsidRPr="00894004" w:rsidRDefault="003F22A1" w:rsidP="00540D63">
            <w:pPr>
              <w:jc w:val="center"/>
              <w:rPr>
                <w:lang w:val="es-ES_tradnl"/>
              </w:rPr>
            </w:pPr>
          </w:p>
        </w:tc>
        <w:tc>
          <w:tcPr>
            <w:tcW w:w="4819" w:type="dxa"/>
            <w:shd w:val="clear" w:color="auto" w:fill="F7CAAC" w:themeFill="accent2" w:themeFillTint="66"/>
          </w:tcPr>
          <w:p w:rsidR="003F22A1" w:rsidRPr="00112D4C" w:rsidRDefault="003F22A1" w:rsidP="00540D63">
            <w:pPr>
              <w:jc w:val="center"/>
              <w:rPr>
                <w:rFonts w:ascii="Arial" w:hAnsi="Arial" w:cs="Arial"/>
                <w:b/>
                <w:sz w:val="24"/>
                <w:szCs w:val="24"/>
              </w:rPr>
            </w:pPr>
            <w:r w:rsidRPr="00112D4C">
              <w:rPr>
                <w:rFonts w:ascii="Arial" w:hAnsi="Arial" w:cs="Arial"/>
                <w:b/>
                <w:sz w:val="24"/>
                <w:szCs w:val="24"/>
              </w:rPr>
              <w:t>INICIATIVA</w:t>
            </w:r>
          </w:p>
          <w:p w:rsidR="003F22A1" w:rsidRPr="00112D4C" w:rsidRDefault="003F22A1" w:rsidP="00540D63">
            <w:pPr>
              <w:jc w:val="center"/>
              <w:rPr>
                <w:rFonts w:ascii="Arial" w:hAnsi="Arial" w:cs="Arial"/>
                <w:b/>
                <w:sz w:val="24"/>
                <w:szCs w:val="24"/>
              </w:rPr>
            </w:pPr>
          </w:p>
          <w:p w:rsidR="003F22A1" w:rsidRDefault="003F22A1" w:rsidP="00540D63">
            <w:pPr>
              <w:jc w:val="center"/>
            </w:pPr>
            <w:r w:rsidRPr="00112D4C">
              <w:rPr>
                <w:rFonts w:ascii="Arial" w:hAnsi="Arial" w:cs="Arial"/>
                <w:b/>
                <w:sz w:val="24"/>
                <w:szCs w:val="24"/>
              </w:rPr>
              <w:t>Dip Karla Reyna Franco Blanco</w:t>
            </w:r>
          </w:p>
        </w:tc>
      </w:tr>
      <w:tr w:rsidR="003F22A1" w:rsidTr="003F22A1">
        <w:tc>
          <w:tcPr>
            <w:tcW w:w="4821" w:type="dxa"/>
          </w:tcPr>
          <w:p w:rsidR="003F22A1" w:rsidRDefault="003F22A1" w:rsidP="00540D63">
            <w:pPr>
              <w:pStyle w:val="Default"/>
              <w:spacing w:line="360" w:lineRule="auto"/>
              <w:jc w:val="center"/>
              <w:rPr>
                <w:b/>
                <w:bCs/>
                <w:color w:val="auto"/>
              </w:rPr>
            </w:pPr>
            <w:r w:rsidRPr="00273DE3">
              <w:rPr>
                <w:b/>
                <w:bCs/>
                <w:color w:val="auto"/>
              </w:rPr>
              <w:t>Capítulo II</w:t>
            </w:r>
            <w:r w:rsidRPr="00273DE3">
              <w:rPr>
                <w:b/>
                <w:bCs/>
                <w:color w:val="auto"/>
              </w:rPr>
              <w:br/>
              <w:t>Competencias de las autoridades</w:t>
            </w:r>
          </w:p>
          <w:p w:rsidR="003F22A1" w:rsidRPr="00A11851" w:rsidRDefault="003F22A1" w:rsidP="00540D63">
            <w:pPr>
              <w:pStyle w:val="Default"/>
              <w:spacing w:line="360" w:lineRule="auto"/>
              <w:jc w:val="center"/>
              <w:rPr>
                <w:b/>
                <w:bCs/>
                <w:color w:val="auto"/>
                <w:sz w:val="20"/>
                <w:szCs w:val="20"/>
              </w:rPr>
            </w:pPr>
          </w:p>
          <w:p w:rsidR="00A11851" w:rsidRPr="00A11851" w:rsidRDefault="00A11851" w:rsidP="00540D63">
            <w:pPr>
              <w:pStyle w:val="Default"/>
              <w:spacing w:line="360" w:lineRule="auto"/>
              <w:jc w:val="center"/>
              <w:rPr>
                <w:b/>
                <w:bCs/>
                <w:color w:val="auto"/>
                <w:sz w:val="20"/>
                <w:szCs w:val="20"/>
              </w:rPr>
            </w:pPr>
          </w:p>
          <w:p w:rsidR="003F22A1" w:rsidRPr="009C7E3B" w:rsidRDefault="003F22A1" w:rsidP="00540D63">
            <w:pPr>
              <w:widowControl w:val="0"/>
              <w:autoSpaceDE w:val="0"/>
              <w:autoSpaceDN w:val="0"/>
              <w:spacing w:line="360" w:lineRule="auto"/>
              <w:jc w:val="both"/>
              <w:rPr>
                <w:rFonts w:ascii="Arial" w:eastAsia="Times New Roman" w:hAnsi="Arial" w:cs="Arial"/>
                <w:b/>
                <w:sz w:val="20"/>
                <w:szCs w:val="20"/>
                <w:lang w:val="es-ES_tradnl" w:eastAsia="es-ES"/>
              </w:rPr>
            </w:pPr>
            <w:r w:rsidRPr="009C7E3B">
              <w:rPr>
                <w:rFonts w:ascii="Arial" w:eastAsia="Times New Roman" w:hAnsi="Arial" w:cs="Arial"/>
                <w:b/>
                <w:bCs/>
                <w:sz w:val="20"/>
                <w:szCs w:val="20"/>
                <w:lang w:val="es-ES_tradnl" w:eastAsia="es-ES"/>
              </w:rPr>
              <w:t xml:space="preserve">Artículo 19. </w:t>
            </w:r>
            <w:r w:rsidRPr="009C7E3B">
              <w:rPr>
                <w:rFonts w:ascii="Arial" w:eastAsia="Times New Roman" w:hAnsi="Arial" w:cs="Arial"/>
                <w:b/>
                <w:sz w:val="20"/>
                <w:szCs w:val="20"/>
                <w:lang w:val="es-ES_tradnl" w:eastAsia="es-ES"/>
              </w:rPr>
              <w:t>Fiscalía General del Estado</w:t>
            </w:r>
          </w:p>
          <w:p w:rsidR="003F22A1" w:rsidRPr="00A11851" w:rsidRDefault="003F22A1" w:rsidP="00540D63">
            <w:pPr>
              <w:widowControl w:val="0"/>
              <w:autoSpaceDE w:val="0"/>
              <w:autoSpaceDN w:val="0"/>
              <w:jc w:val="both"/>
              <w:rPr>
                <w:rFonts w:ascii="Arial" w:eastAsia="Times New Roman" w:hAnsi="Arial" w:cs="Arial"/>
                <w:sz w:val="24"/>
                <w:szCs w:val="24"/>
                <w:lang w:val="es-ES_tradnl" w:eastAsia="es-ES"/>
              </w:rPr>
            </w:pPr>
          </w:p>
          <w:p w:rsidR="003F22A1" w:rsidRPr="009C7E3B" w:rsidRDefault="003F22A1" w:rsidP="00540D63">
            <w:pPr>
              <w:widowControl w:val="0"/>
              <w:autoSpaceDE w:val="0"/>
              <w:autoSpaceDN w:val="0"/>
              <w:spacing w:line="360" w:lineRule="auto"/>
              <w:jc w:val="both"/>
              <w:rPr>
                <w:rFonts w:ascii="Arial" w:eastAsia="Times New Roman" w:hAnsi="Arial" w:cs="Arial"/>
                <w:bCs/>
                <w:sz w:val="20"/>
                <w:szCs w:val="20"/>
                <w:lang w:val="es-ES_tradnl" w:eastAsia="es-ES"/>
              </w:rPr>
            </w:pPr>
            <w:r w:rsidRPr="009C7E3B">
              <w:rPr>
                <w:rFonts w:ascii="Arial" w:eastAsia="Times New Roman" w:hAnsi="Arial" w:cs="Arial"/>
                <w:sz w:val="20"/>
                <w:szCs w:val="20"/>
                <w:lang w:val="es-ES_tradnl" w:eastAsia="es-ES"/>
              </w:rPr>
              <w:t xml:space="preserve">La Fiscalía General del Estado, </w:t>
            </w:r>
            <w:r w:rsidRPr="009C7E3B">
              <w:rPr>
                <w:rFonts w:ascii="Arial" w:eastAsia="Times New Roman" w:hAnsi="Arial" w:cs="Arial"/>
                <w:bCs/>
                <w:sz w:val="20"/>
                <w:szCs w:val="20"/>
                <w:lang w:val="es-ES_tradnl" w:eastAsia="es-ES"/>
              </w:rPr>
              <w:t>en el ámbito de su competencia, tendrá las atribuciones siguientes:</w:t>
            </w:r>
          </w:p>
          <w:p w:rsidR="003F22A1" w:rsidRPr="009C7E3B" w:rsidRDefault="003F22A1" w:rsidP="00540D63">
            <w:pPr>
              <w:widowControl w:val="0"/>
              <w:autoSpaceDE w:val="0"/>
              <w:autoSpaceDN w:val="0"/>
              <w:jc w:val="both"/>
              <w:rPr>
                <w:rFonts w:ascii="Arial" w:eastAsia="Times New Roman" w:hAnsi="Arial" w:cs="Arial"/>
                <w:sz w:val="20"/>
                <w:szCs w:val="20"/>
                <w:lang w:val="es-ES_tradnl" w:eastAsia="es-ES"/>
              </w:rPr>
            </w:pPr>
          </w:p>
          <w:p w:rsidR="003F22A1" w:rsidRPr="009C7E3B" w:rsidRDefault="003F22A1" w:rsidP="00540D63">
            <w:pPr>
              <w:widowControl w:val="0"/>
              <w:autoSpaceDE w:val="0"/>
              <w:autoSpaceDN w:val="0"/>
              <w:spacing w:line="360" w:lineRule="auto"/>
              <w:ind w:firstLine="603"/>
              <w:jc w:val="both"/>
              <w:rPr>
                <w:rFonts w:ascii="Arial" w:eastAsia="Times New Roman" w:hAnsi="Arial" w:cs="Arial"/>
                <w:sz w:val="20"/>
                <w:szCs w:val="20"/>
                <w:lang w:val="es-ES_tradnl" w:eastAsia="es-ES"/>
              </w:rPr>
            </w:pPr>
            <w:r w:rsidRPr="009C7E3B">
              <w:rPr>
                <w:rFonts w:ascii="Arial" w:eastAsia="Times New Roman" w:hAnsi="Arial" w:cs="Arial"/>
                <w:sz w:val="20"/>
                <w:szCs w:val="20"/>
                <w:lang w:val="es-ES_tradnl" w:eastAsia="es-ES"/>
              </w:rPr>
              <w:t>I. Brindar y garantizar a las víctimas de los delitos relacionados con la violencia contra las mujeres, los derechos reconocidos a su favor en la Constitución Política de los Estados Unidos Mexicanos, la del estado de Yucatán y las leyes procesales y de atención a víctimas.</w:t>
            </w:r>
          </w:p>
          <w:p w:rsidR="003F22A1" w:rsidRPr="009C7E3B" w:rsidRDefault="003F22A1" w:rsidP="00540D63">
            <w:pPr>
              <w:widowControl w:val="0"/>
              <w:autoSpaceDE w:val="0"/>
              <w:autoSpaceDN w:val="0"/>
              <w:spacing w:line="360" w:lineRule="auto"/>
              <w:ind w:firstLine="603"/>
              <w:jc w:val="both"/>
              <w:rPr>
                <w:rFonts w:ascii="Arial" w:eastAsia="Times New Roman" w:hAnsi="Arial" w:cs="Arial"/>
                <w:sz w:val="20"/>
                <w:szCs w:val="20"/>
                <w:lang w:val="es-ES_tradnl" w:eastAsia="es-ES"/>
              </w:rPr>
            </w:pPr>
          </w:p>
          <w:p w:rsidR="003F22A1" w:rsidRPr="009C7E3B" w:rsidRDefault="003F22A1" w:rsidP="00540D63">
            <w:pPr>
              <w:widowControl w:val="0"/>
              <w:autoSpaceDE w:val="0"/>
              <w:autoSpaceDN w:val="0"/>
              <w:spacing w:line="360" w:lineRule="auto"/>
              <w:ind w:firstLine="603"/>
              <w:jc w:val="both"/>
              <w:rPr>
                <w:rFonts w:ascii="Arial" w:eastAsia="Times New Roman" w:hAnsi="Arial" w:cs="Arial"/>
                <w:sz w:val="20"/>
                <w:szCs w:val="20"/>
                <w:lang w:val="es-ES_tradnl" w:eastAsia="es-ES"/>
              </w:rPr>
            </w:pPr>
            <w:r w:rsidRPr="009C7E3B">
              <w:rPr>
                <w:rFonts w:ascii="Arial" w:eastAsia="Times New Roman" w:hAnsi="Arial" w:cs="Arial"/>
                <w:sz w:val="20"/>
                <w:szCs w:val="20"/>
                <w:lang w:val="es-ES_tradnl" w:eastAsia="es-ES"/>
              </w:rPr>
              <w:t>II. Otorgar a las víctimas asistencia jurídica, médica y, cuando se trate de personas de escasos recursos, representación legal en los procesos de carácter penal.</w:t>
            </w:r>
          </w:p>
          <w:p w:rsidR="003F22A1" w:rsidRPr="009C7E3B" w:rsidRDefault="003F22A1" w:rsidP="00540D63">
            <w:pPr>
              <w:widowControl w:val="0"/>
              <w:autoSpaceDE w:val="0"/>
              <w:autoSpaceDN w:val="0"/>
              <w:spacing w:line="360" w:lineRule="auto"/>
              <w:ind w:firstLine="603"/>
              <w:jc w:val="both"/>
              <w:rPr>
                <w:rFonts w:ascii="Arial" w:eastAsia="Times New Roman" w:hAnsi="Arial" w:cs="Arial"/>
                <w:sz w:val="20"/>
                <w:szCs w:val="20"/>
                <w:lang w:val="es-ES_tradnl" w:eastAsia="es-ES"/>
              </w:rPr>
            </w:pPr>
          </w:p>
          <w:p w:rsidR="003F22A1" w:rsidRPr="009C7E3B" w:rsidRDefault="003F22A1" w:rsidP="00540D63">
            <w:pPr>
              <w:widowControl w:val="0"/>
              <w:autoSpaceDE w:val="0"/>
              <w:autoSpaceDN w:val="0"/>
              <w:spacing w:line="360" w:lineRule="auto"/>
              <w:ind w:firstLine="603"/>
              <w:jc w:val="both"/>
              <w:rPr>
                <w:rFonts w:ascii="Arial" w:eastAsia="Times New Roman" w:hAnsi="Arial" w:cs="Arial"/>
                <w:sz w:val="20"/>
                <w:szCs w:val="20"/>
                <w:lang w:val="es-ES_tradnl" w:eastAsia="es-ES"/>
              </w:rPr>
            </w:pPr>
            <w:r w:rsidRPr="009C7E3B">
              <w:rPr>
                <w:rFonts w:ascii="Arial" w:eastAsia="Times New Roman" w:hAnsi="Arial" w:cs="Arial"/>
                <w:sz w:val="20"/>
                <w:szCs w:val="20"/>
                <w:lang w:val="es-ES_tradnl" w:eastAsia="es-ES"/>
              </w:rPr>
              <w:t>III. Procurar, en los procesos penales, la reparación del daño de la víctima.</w:t>
            </w:r>
          </w:p>
          <w:p w:rsidR="003F22A1" w:rsidRPr="009C7E3B" w:rsidRDefault="003F22A1" w:rsidP="00540D63">
            <w:pPr>
              <w:widowControl w:val="0"/>
              <w:autoSpaceDE w:val="0"/>
              <w:autoSpaceDN w:val="0"/>
              <w:spacing w:line="360" w:lineRule="auto"/>
              <w:ind w:firstLine="603"/>
              <w:jc w:val="both"/>
              <w:rPr>
                <w:rFonts w:ascii="Arial" w:eastAsia="Times New Roman" w:hAnsi="Arial" w:cs="Arial"/>
                <w:sz w:val="20"/>
                <w:szCs w:val="20"/>
                <w:lang w:val="es-ES_tradnl" w:eastAsia="es-ES"/>
              </w:rPr>
            </w:pPr>
          </w:p>
          <w:p w:rsidR="003F22A1" w:rsidRPr="009C7E3B" w:rsidRDefault="003F22A1" w:rsidP="00540D63">
            <w:pPr>
              <w:widowControl w:val="0"/>
              <w:autoSpaceDE w:val="0"/>
              <w:autoSpaceDN w:val="0"/>
              <w:spacing w:line="360" w:lineRule="auto"/>
              <w:ind w:firstLine="603"/>
              <w:jc w:val="both"/>
              <w:rPr>
                <w:rFonts w:ascii="Arial" w:eastAsia="Times New Roman" w:hAnsi="Arial" w:cs="Arial"/>
                <w:sz w:val="20"/>
                <w:szCs w:val="20"/>
                <w:lang w:val="es-ES_tradnl" w:eastAsia="es-ES"/>
              </w:rPr>
            </w:pPr>
            <w:r w:rsidRPr="009C7E3B">
              <w:rPr>
                <w:rFonts w:ascii="Arial" w:eastAsia="Times New Roman" w:hAnsi="Arial" w:cs="Arial"/>
                <w:sz w:val="20"/>
                <w:szCs w:val="20"/>
                <w:lang w:val="es-ES_tradnl" w:eastAsia="es-ES"/>
              </w:rPr>
              <w:t>IV. Otorgar órdenes de protección en los términos de esta ley.</w:t>
            </w:r>
          </w:p>
          <w:p w:rsidR="003F22A1" w:rsidRPr="009C7E3B" w:rsidRDefault="003F22A1" w:rsidP="00540D63">
            <w:pPr>
              <w:widowControl w:val="0"/>
              <w:autoSpaceDE w:val="0"/>
              <w:autoSpaceDN w:val="0"/>
              <w:spacing w:line="360" w:lineRule="auto"/>
              <w:ind w:firstLine="603"/>
              <w:jc w:val="both"/>
              <w:rPr>
                <w:rFonts w:ascii="Arial" w:eastAsia="Times New Roman" w:hAnsi="Arial" w:cs="Arial"/>
                <w:sz w:val="20"/>
                <w:szCs w:val="20"/>
                <w:lang w:val="es-ES_tradnl" w:eastAsia="es-ES"/>
              </w:rPr>
            </w:pPr>
          </w:p>
          <w:p w:rsidR="003F22A1" w:rsidRPr="009C7E3B" w:rsidRDefault="003F22A1" w:rsidP="00540D63">
            <w:pPr>
              <w:widowControl w:val="0"/>
              <w:autoSpaceDE w:val="0"/>
              <w:autoSpaceDN w:val="0"/>
              <w:spacing w:line="360" w:lineRule="auto"/>
              <w:ind w:firstLine="603"/>
              <w:jc w:val="both"/>
              <w:rPr>
                <w:rFonts w:ascii="Arial" w:eastAsia="Times New Roman" w:hAnsi="Arial" w:cs="Arial"/>
                <w:sz w:val="20"/>
                <w:szCs w:val="20"/>
                <w:lang w:val="es-ES_tradnl" w:eastAsia="es-ES"/>
              </w:rPr>
            </w:pPr>
            <w:r w:rsidRPr="009C7E3B">
              <w:rPr>
                <w:rFonts w:ascii="Arial" w:eastAsia="Times New Roman" w:hAnsi="Arial" w:cs="Arial"/>
                <w:sz w:val="20"/>
                <w:szCs w:val="20"/>
                <w:lang w:val="es-ES_tradnl" w:eastAsia="es-ES"/>
              </w:rPr>
              <w:t xml:space="preserve">V. Llevar un registro de las órdenes de protección que otorgue, así como las que dicten los </w:t>
            </w:r>
            <w:r w:rsidRPr="009C7E3B">
              <w:rPr>
                <w:rFonts w:ascii="Arial" w:eastAsia="Times New Roman" w:hAnsi="Arial" w:cs="Arial"/>
                <w:sz w:val="20"/>
                <w:szCs w:val="20"/>
                <w:lang w:val="es-ES_tradnl" w:eastAsia="es-ES"/>
              </w:rPr>
              <w:lastRenderedPageBreak/>
              <w:t>jueces y tribunales, vigilar su cumplimiento y perseguir penalmente su incumplimiento.</w:t>
            </w:r>
          </w:p>
          <w:p w:rsidR="003F22A1" w:rsidRPr="009C7E3B" w:rsidRDefault="003F22A1" w:rsidP="00540D63">
            <w:pPr>
              <w:widowControl w:val="0"/>
              <w:autoSpaceDE w:val="0"/>
              <w:autoSpaceDN w:val="0"/>
              <w:spacing w:line="360" w:lineRule="auto"/>
              <w:ind w:firstLine="603"/>
              <w:jc w:val="both"/>
              <w:rPr>
                <w:rFonts w:ascii="Arial" w:eastAsia="Times New Roman" w:hAnsi="Arial" w:cs="Arial"/>
                <w:sz w:val="20"/>
                <w:szCs w:val="20"/>
                <w:lang w:val="es-ES_tradnl" w:eastAsia="es-ES"/>
              </w:rPr>
            </w:pPr>
          </w:p>
          <w:p w:rsidR="003F22A1" w:rsidRPr="009C7E3B" w:rsidRDefault="003F22A1" w:rsidP="00540D63">
            <w:pPr>
              <w:widowControl w:val="0"/>
              <w:autoSpaceDE w:val="0"/>
              <w:autoSpaceDN w:val="0"/>
              <w:spacing w:line="360" w:lineRule="auto"/>
              <w:ind w:firstLine="603"/>
              <w:jc w:val="both"/>
              <w:rPr>
                <w:rFonts w:ascii="Arial" w:eastAsia="Times New Roman" w:hAnsi="Arial" w:cs="Arial"/>
                <w:sz w:val="20"/>
                <w:szCs w:val="20"/>
                <w:lang w:val="es-ES_tradnl" w:eastAsia="es-ES"/>
              </w:rPr>
            </w:pPr>
            <w:r w:rsidRPr="009C7E3B">
              <w:rPr>
                <w:rFonts w:ascii="Arial" w:eastAsia="Times New Roman" w:hAnsi="Arial" w:cs="Arial"/>
                <w:bCs/>
                <w:sz w:val="20"/>
                <w:szCs w:val="20"/>
                <w:lang w:val="es-ES_tradnl" w:eastAsia="es-ES"/>
              </w:rPr>
              <w:t xml:space="preserve">VI. </w:t>
            </w:r>
            <w:r w:rsidRPr="009C7E3B">
              <w:rPr>
                <w:rFonts w:ascii="Arial" w:eastAsia="Times New Roman" w:hAnsi="Arial" w:cs="Arial"/>
                <w:sz w:val="20"/>
                <w:szCs w:val="20"/>
                <w:lang w:val="es-ES_tradnl" w:eastAsia="es-ES"/>
              </w:rPr>
              <w:t>Brindar protección para salvaguardar la integridad física de las víctimas y en su caso de quienes denuncien cualquier tipo de violencia contra las mujeres.</w:t>
            </w:r>
          </w:p>
          <w:p w:rsidR="003F22A1" w:rsidRDefault="003F22A1" w:rsidP="00540D63">
            <w:pPr>
              <w:widowControl w:val="0"/>
              <w:autoSpaceDE w:val="0"/>
              <w:autoSpaceDN w:val="0"/>
              <w:spacing w:line="360" w:lineRule="auto"/>
              <w:ind w:firstLine="603"/>
              <w:jc w:val="both"/>
              <w:rPr>
                <w:rFonts w:ascii="Arial" w:eastAsia="Times New Roman" w:hAnsi="Arial" w:cs="Arial"/>
                <w:sz w:val="20"/>
                <w:szCs w:val="20"/>
                <w:lang w:val="es-ES_tradnl" w:eastAsia="es-ES"/>
              </w:rPr>
            </w:pPr>
          </w:p>
          <w:p w:rsidR="003F22A1" w:rsidRPr="002B0875" w:rsidRDefault="003F22A1" w:rsidP="00540D63">
            <w:pPr>
              <w:spacing w:line="360" w:lineRule="auto"/>
              <w:ind w:firstLine="603"/>
              <w:jc w:val="both"/>
              <w:rPr>
                <w:rFonts w:ascii="Arial" w:hAnsi="Arial" w:cs="Arial"/>
                <w:sz w:val="20"/>
                <w:szCs w:val="20"/>
              </w:rPr>
            </w:pPr>
            <w:r w:rsidRPr="002B0875">
              <w:rPr>
                <w:rFonts w:ascii="Arial" w:hAnsi="Arial" w:cs="Arial"/>
                <w:noProof/>
                <w:sz w:val="20"/>
                <w:szCs w:val="20"/>
              </w:rPr>
              <w:t xml:space="preserve">VII. </w:t>
            </w:r>
            <w:r w:rsidRPr="002B0875">
              <w:rPr>
                <w:rFonts w:ascii="Arial" w:hAnsi="Arial" w:cs="Arial"/>
                <w:sz w:val="20"/>
                <w:szCs w:val="20"/>
              </w:rPr>
              <w:t>Elaborar y aplicar protocolos especializados de investigación y resolución de los delitos de violencia familiar, trata de personas, sexuales y cualquier otro relacionado que implique actos de violencia contra la mujer.</w:t>
            </w:r>
          </w:p>
          <w:p w:rsidR="003F22A1" w:rsidRPr="002B0875"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Default="003F22A1" w:rsidP="00540D63">
            <w:pPr>
              <w:spacing w:line="360" w:lineRule="auto"/>
              <w:ind w:firstLine="603"/>
              <w:jc w:val="both"/>
              <w:rPr>
                <w:rFonts w:ascii="Arial" w:hAnsi="Arial" w:cs="Arial"/>
                <w:sz w:val="20"/>
                <w:szCs w:val="20"/>
              </w:rPr>
            </w:pPr>
          </w:p>
          <w:p w:rsidR="003F22A1" w:rsidRPr="002B0875" w:rsidRDefault="003F22A1" w:rsidP="00540D63">
            <w:pPr>
              <w:spacing w:line="360" w:lineRule="auto"/>
              <w:ind w:firstLine="603"/>
              <w:jc w:val="both"/>
              <w:rPr>
                <w:rFonts w:ascii="Arial" w:hAnsi="Arial" w:cs="Arial"/>
                <w:sz w:val="20"/>
                <w:szCs w:val="20"/>
                <w:lang w:val="es-ES"/>
              </w:rPr>
            </w:pPr>
            <w:r w:rsidRPr="002B0875">
              <w:rPr>
                <w:rFonts w:ascii="Arial" w:hAnsi="Arial" w:cs="Arial"/>
                <w:sz w:val="20"/>
                <w:szCs w:val="20"/>
              </w:rPr>
              <w:t xml:space="preserve">VIII. </w:t>
            </w:r>
            <w:r w:rsidRPr="002B0875">
              <w:rPr>
                <w:rFonts w:ascii="Arial" w:hAnsi="Arial" w:cs="Arial"/>
                <w:sz w:val="20"/>
                <w:szCs w:val="20"/>
                <w:lang w:val="es-ES"/>
              </w:rPr>
              <w:t>Las demás que le confiera esta ley y otras disposiciones legales y normativas aplicables.</w:t>
            </w:r>
          </w:p>
          <w:p w:rsidR="003F22A1" w:rsidRPr="009C7E3B" w:rsidRDefault="003F22A1" w:rsidP="00540D63">
            <w:pPr>
              <w:widowControl w:val="0"/>
              <w:autoSpaceDE w:val="0"/>
              <w:autoSpaceDN w:val="0"/>
              <w:spacing w:line="360" w:lineRule="auto"/>
              <w:jc w:val="both"/>
              <w:rPr>
                <w:sz w:val="20"/>
                <w:szCs w:val="20"/>
                <w:lang w:val="es-ES"/>
              </w:rPr>
            </w:pPr>
          </w:p>
        </w:tc>
        <w:tc>
          <w:tcPr>
            <w:tcW w:w="4819" w:type="dxa"/>
          </w:tcPr>
          <w:p w:rsidR="003F22A1" w:rsidRPr="00273DE3" w:rsidRDefault="003F22A1" w:rsidP="003F22A1">
            <w:pPr>
              <w:pStyle w:val="Default"/>
              <w:spacing w:line="360" w:lineRule="auto"/>
              <w:jc w:val="center"/>
              <w:rPr>
                <w:b/>
                <w:bCs/>
                <w:color w:val="auto"/>
              </w:rPr>
            </w:pPr>
            <w:r w:rsidRPr="00273DE3">
              <w:rPr>
                <w:b/>
                <w:bCs/>
                <w:color w:val="auto"/>
              </w:rPr>
              <w:lastRenderedPageBreak/>
              <w:t>Capítulo II</w:t>
            </w:r>
            <w:r w:rsidRPr="00273DE3">
              <w:rPr>
                <w:b/>
                <w:bCs/>
                <w:color w:val="auto"/>
              </w:rPr>
              <w:br/>
              <w:t>Competencias de las autoridades</w:t>
            </w:r>
          </w:p>
          <w:p w:rsidR="003F22A1" w:rsidRPr="009C7E3B" w:rsidRDefault="003F22A1" w:rsidP="003F22A1">
            <w:pPr>
              <w:widowControl w:val="0"/>
              <w:autoSpaceDE w:val="0"/>
              <w:autoSpaceDN w:val="0"/>
              <w:spacing w:line="360" w:lineRule="auto"/>
              <w:jc w:val="both"/>
              <w:rPr>
                <w:rFonts w:ascii="Arial" w:eastAsia="Times New Roman" w:hAnsi="Arial" w:cs="Arial"/>
                <w:b/>
                <w:sz w:val="20"/>
                <w:szCs w:val="20"/>
                <w:lang w:val="es-ES_tradnl" w:eastAsia="es-ES"/>
              </w:rPr>
            </w:pPr>
            <w:r w:rsidRPr="009C7E3B">
              <w:rPr>
                <w:rFonts w:ascii="Arial" w:eastAsia="Times New Roman" w:hAnsi="Arial" w:cs="Arial"/>
                <w:b/>
                <w:bCs/>
                <w:sz w:val="20"/>
                <w:szCs w:val="20"/>
                <w:lang w:val="es-ES_tradnl" w:eastAsia="es-ES"/>
              </w:rPr>
              <w:t xml:space="preserve">Artículo 19. </w:t>
            </w:r>
            <w:r w:rsidRPr="009C7E3B">
              <w:rPr>
                <w:rFonts w:ascii="Arial" w:eastAsia="Times New Roman" w:hAnsi="Arial" w:cs="Arial"/>
                <w:b/>
                <w:sz w:val="20"/>
                <w:szCs w:val="20"/>
                <w:lang w:val="es-ES_tradnl" w:eastAsia="es-ES"/>
              </w:rPr>
              <w:t>Fiscalía General del Estado</w:t>
            </w:r>
          </w:p>
          <w:p w:rsidR="003F22A1" w:rsidRDefault="003F22A1" w:rsidP="003F22A1">
            <w:pPr>
              <w:widowControl w:val="0"/>
              <w:autoSpaceDE w:val="0"/>
              <w:autoSpaceDN w:val="0"/>
              <w:spacing w:line="360" w:lineRule="auto"/>
              <w:jc w:val="both"/>
              <w:rPr>
                <w:rFonts w:ascii="Arial" w:eastAsia="Times New Roman" w:hAnsi="Arial" w:cs="Arial"/>
                <w:b/>
                <w:bCs/>
                <w:sz w:val="20"/>
                <w:szCs w:val="20"/>
                <w:lang w:val="es-ES_tradnl" w:eastAsia="es-ES"/>
              </w:rPr>
            </w:pPr>
          </w:p>
          <w:p w:rsidR="003F22A1" w:rsidRPr="003F22A1" w:rsidRDefault="003F22A1" w:rsidP="003F22A1">
            <w:pPr>
              <w:widowControl w:val="0"/>
              <w:autoSpaceDE w:val="0"/>
              <w:autoSpaceDN w:val="0"/>
              <w:spacing w:line="360" w:lineRule="auto"/>
              <w:jc w:val="both"/>
              <w:rPr>
                <w:rFonts w:ascii="Arial" w:eastAsia="Times New Roman" w:hAnsi="Arial" w:cs="Arial"/>
                <w:b/>
                <w:bCs/>
                <w:sz w:val="20"/>
                <w:szCs w:val="20"/>
                <w:lang w:val="es-ES_tradnl" w:eastAsia="es-ES"/>
              </w:rPr>
            </w:pPr>
            <w:r w:rsidRPr="003F22A1">
              <w:rPr>
                <w:rFonts w:ascii="Arial" w:eastAsia="Times New Roman" w:hAnsi="Arial" w:cs="Arial"/>
                <w:b/>
                <w:bCs/>
                <w:sz w:val="20"/>
                <w:szCs w:val="20"/>
                <w:lang w:val="es-ES_tradnl" w:eastAsia="es-ES"/>
              </w:rPr>
              <w:t xml:space="preserve">Artículo 19.- Fiscalía General del Estado </w:t>
            </w:r>
          </w:p>
          <w:p w:rsidR="00A11851" w:rsidRPr="00A11851" w:rsidRDefault="00A11851" w:rsidP="00F33DF2">
            <w:pPr>
              <w:spacing w:line="360" w:lineRule="auto"/>
              <w:jc w:val="both"/>
              <w:rPr>
                <w:rFonts w:ascii="Arial" w:eastAsia="Times New Roman" w:hAnsi="Arial" w:cs="Arial"/>
                <w:sz w:val="16"/>
                <w:szCs w:val="16"/>
                <w:lang w:val="es-ES_tradnl" w:eastAsia="es-ES"/>
              </w:rPr>
            </w:pPr>
          </w:p>
          <w:p w:rsidR="003F22A1" w:rsidRDefault="003F22A1" w:rsidP="00F33DF2">
            <w:pPr>
              <w:spacing w:line="360" w:lineRule="auto"/>
              <w:jc w:val="both"/>
              <w:rPr>
                <w:rFonts w:ascii="Arial" w:eastAsia="Times New Roman" w:hAnsi="Arial" w:cs="Arial"/>
                <w:sz w:val="20"/>
                <w:szCs w:val="20"/>
                <w:lang w:val="es-ES_tradnl" w:eastAsia="es-ES"/>
              </w:rPr>
            </w:pPr>
            <w:r w:rsidRPr="003F22A1">
              <w:rPr>
                <w:rFonts w:ascii="Arial" w:eastAsia="Times New Roman" w:hAnsi="Arial" w:cs="Arial"/>
                <w:sz w:val="20"/>
                <w:szCs w:val="20"/>
                <w:lang w:val="es-ES_tradnl" w:eastAsia="es-ES"/>
              </w:rPr>
              <w:t>La Fiscalía General del Estado, en el ámbito de su competencia, tendrá las atribuciones siguientes:</w:t>
            </w:r>
          </w:p>
          <w:p w:rsidR="00F33DF2" w:rsidRPr="003F22A1" w:rsidRDefault="00F33DF2" w:rsidP="00F33DF2">
            <w:pPr>
              <w:spacing w:line="360" w:lineRule="auto"/>
              <w:jc w:val="both"/>
              <w:rPr>
                <w:rFonts w:ascii="Arial" w:eastAsia="Times New Roman" w:hAnsi="Arial" w:cs="Arial"/>
                <w:sz w:val="20"/>
                <w:szCs w:val="20"/>
                <w:lang w:val="es-ES_tradnl" w:eastAsia="es-ES"/>
              </w:rPr>
            </w:pPr>
          </w:p>
          <w:p w:rsidR="003F22A1" w:rsidRPr="003F22A1" w:rsidRDefault="003F22A1" w:rsidP="003F22A1">
            <w:pPr>
              <w:spacing w:line="360" w:lineRule="auto"/>
              <w:jc w:val="both"/>
              <w:rPr>
                <w:rFonts w:ascii="Arial" w:hAnsi="Arial" w:cs="Arial"/>
                <w:sz w:val="20"/>
                <w:szCs w:val="20"/>
              </w:rPr>
            </w:pPr>
            <w:r w:rsidRPr="003F22A1">
              <w:rPr>
                <w:rFonts w:ascii="Arial" w:hAnsi="Arial" w:cs="Arial"/>
                <w:sz w:val="20"/>
                <w:szCs w:val="20"/>
              </w:rPr>
              <w:t>De la I a la VI…</w:t>
            </w:r>
          </w:p>
          <w:p w:rsidR="003F22A1" w:rsidRPr="003F22A1" w:rsidRDefault="003F22A1" w:rsidP="00540D63">
            <w:pPr>
              <w:pStyle w:val="Default"/>
              <w:rPr>
                <w:sz w:val="20"/>
                <w:szCs w:val="20"/>
                <w:lang w:val="es-MX"/>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Default="003F22A1" w:rsidP="00540D63">
            <w:pPr>
              <w:pStyle w:val="Default"/>
              <w:rPr>
                <w:sz w:val="20"/>
                <w:szCs w:val="20"/>
              </w:rPr>
            </w:pPr>
          </w:p>
          <w:p w:rsidR="003F22A1" w:rsidRPr="0073307C" w:rsidRDefault="003F22A1" w:rsidP="00540D63">
            <w:pPr>
              <w:pStyle w:val="Default"/>
              <w:rPr>
                <w:sz w:val="22"/>
                <w:szCs w:val="22"/>
              </w:rPr>
            </w:pPr>
          </w:p>
          <w:p w:rsidR="003F22A1" w:rsidRPr="0073307C" w:rsidRDefault="003F22A1" w:rsidP="00540D63">
            <w:pPr>
              <w:pStyle w:val="Default"/>
              <w:rPr>
                <w:sz w:val="22"/>
                <w:szCs w:val="22"/>
              </w:rPr>
            </w:pPr>
          </w:p>
          <w:p w:rsidR="003F22A1" w:rsidRPr="0073307C" w:rsidRDefault="003F22A1" w:rsidP="00540D63">
            <w:pPr>
              <w:pStyle w:val="Default"/>
              <w:rPr>
                <w:sz w:val="22"/>
                <w:szCs w:val="22"/>
              </w:rPr>
            </w:pPr>
          </w:p>
          <w:p w:rsidR="003F22A1" w:rsidRPr="009C7E3B" w:rsidRDefault="003F22A1" w:rsidP="00540D63">
            <w:pPr>
              <w:widowControl w:val="0"/>
              <w:autoSpaceDE w:val="0"/>
              <w:autoSpaceDN w:val="0"/>
              <w:spacing w:line="360" w:lineRule="auto"/>
              <w:ind w:firstLine="603"/>
              <w:jc w:val="both"/>
              <w:rPr>
                <w:rFonts w:ascii="Arial" w:eastAsia="Times New Roman" w:hAnsi="Arial" w:cs="Arial"/>
                <w:sz w:val="20"/>
                <w:szCs w:val="20"/>
                <w:lang w:val="es-ES_tradnl" w:eastAsia="es-ES"/>
              </w:rPr>
            </w:pPr>
            <w:r w:rsidRPr="009C7E3B">
              <w:rPr>
                <w:rFonts w:ascii="Arial" w:eastAsia="Times New Roman" w:hAnsi="Arial" w:cs="Arial"/>
                <w:noProof/>
                <w:sz w:val="20"/>
                <w:szCs w:val="20"/>
                <w:lang w:val="es-ES_tradnl" w:eastAsia="es-ES"/>
              </w:rPr>
              <w:t xml:space="preserve">VII. </w:t>
            </w:r>
            <w:r w:rsidRPr="009C7E3B">
              <w:rPr>
                <w:rFonts w:ascii="Arial" w:eastAsia="Times New Roman" w:hAnsi="Arial" w:cs="Arial"/>
                <w:sz w:val="20"/>
                <w:szCs w:val="20"/>
                <w:lang w:val="es-ES_tradnl" w:eastAsia="es-ES"/>
              </w:rPr>
              <w:t xml:space="preserve">Elaborar y aplicar </w:t>
            </w:r>
            <w:r>
              <w:rPr>
                <w:rFonts w:ascii="Arial" w:eastAsia="Times New Roman" w:hAnsi="Arial" w:cs="Arial"/>
                <w:sz w:val="20"/>
                <w:szCs w:val="20"/>
                <w:lang w:val="es-ES_tradnl" w:eastAsia="es-ES"/>
              </w:rPr>
              <w:t xml:space="preserve">protocolos </w:t>
            </w:r>
            <w:r w:rsidRPr="009C7E3B">
              <w:rPr>
                <w:rFonts w:ascii="Arial" w:eastAsia="Times New Roman" w:hAnsi="Arial" w:cs="Arial"/>
                <w:sz w:val="20"/>
                <w:szCs w:val="20"/>
                <w:lang w:val="es-ES_tradnl" w:eastAsia="es-ES"/>
              </w:rPr>
              <w:t xml:space="preserve">especializados </w:t>
            </w:r>
            <w:r w:rsidRPr="00561417">
              <w:rPr>
                <w:rFonts w:ascii="Arial" w:hAnsi="Arial" w:cs="Arial"/>
                <w:b/>
                <w:sz w:val="20"/>
                <w:szCs w:val="20"/>
                <w:highlight w:val="yellow"/>
              </w:rPr>
              <w:t>CON PERSPECTIVA DE GÉNERO EN LA BÚSQUEDA INMEDIATA DE MUJERES, NIÑAS Y ADOLESCENTES DESAPARECIDAS, PARA LA</w:t>
            </w:r>
            <w:r w:rsidRPr="009C7E3B">
              <w:rPr>
                <w:rFonts w:ascii="Arial" w:eastAsia="Times New Roman" w:hAnsi="Arial" w:cs="Arial"/>
                <w:sz w:val="20"/>
                <w:szCs w:val="20"/>
                <w:lang w:val="es-ES_tradnl" w:eastAsia="es-ES"/>
              </w:rPr>
              <w:t xml:space="preserve"> investigación y resolución de los delitos de violencia familiar, trata de personas, </w:t>
            </w:r>
            <w:r w:rsidRPr="00561417">
              <w:rPr>
                <w:rFonts w:ascii="Arial" w:hAnsi="Arial" w:cs="Arial"/>
                <w:b/>
                <w:sz w:val="20"/>
                <w:szCs w:val="20"/>
                <w:highlight w:val="yellow"/>
              </w:rPr>
              <w:t>DISCRIMINACIÓN, FEMINICIDIO</w:t>
            </w:r>
            <w:r w:rsidRPr="0037709D">
              <w:rPr>
                <w:rFonts w:ascii="Arial" w:hAnsi="Arial" w:cs="Arial"/>
                <w:sz w:val="20"/>
                <w:szCs w:val="20"/>
              </w:rPr>
              <w:t>,</w:t>
            </w:r>
            <w:r>
              <w:rPr>
                <w:rFonts w:ascii="Arial" w:hAnsi="Arial" w:cs="Arial"/>
                <w:sz w:val="20"/>
                <w:szCs w:val="20"/>
              </w:rPr>
              <w:t xml:space="preserve"> </w:t>
            </w:r>
            <w:r w:rsidRPr="009C7E3B">
              <w:rPr>
                <w:rFonts w:ascii="Arial" w:eastAsia="Times New Roman" w:hAnsi="Arial" w:cs="Arial"/>
                <w:sz w:val="20"/>
                <w:szCs w:val="20"/>
                <w:lang w:val="es-ES_tradnl" w:eastAsia="es-ES"/>
              </w:rPr>
              <w:t>sexuales y cualquier otro relacionado que implique actos de violencia contra la mujer.</w:t>
            </w:r>
          </w:p>
          <w:p w:rsidR="003F22A1" w:rsidRPr="003B4F75" w:rsidRDefault="003F22A1" w:rsidP="00540D63">
            <w:pPr>
              <w:pStyle w:val="Default"/>
              <w:rPr>
                <w:sz w:val="20"/>
                <w:szCs w:val="20"/>
                <w:lang w:val="es-ES_tradnl"/>
              </w:rPr>
            </w:pPr>
          </w:p>
          <w:p w:rsidR="003F22A1" w:rsidRDefault="003F22A1" w:rsidP="00540D63">
            <w:pPr>
              <w:widowControl w:val="0"/>
              <w:shd w:val="clear" w:color="auto" w:fill="C5E0B3" w:themeFill="accent6" w:themeFillTint="66"/>
              <w:autoSpaceDE w:val="0"/>
              <w:autoSpaceDN w:val="0"/>
              <w:spacing w:line="360" w:lineRule="auto"/>
              <w:jc w:val="both"/>
              <w:rPr>
                <w:rFonts w:ascii="Arial" w:hAnsi="Arial" w:cs="Arial"/>
                <w:sz w:val="24"/>
                <w:szCs w:val="24"/>
              </w:rPr>
            </w:pPr>
            <w:r w:rsidRPr="00476904">
              <w:rPr>
                <w:rFonts w:ascii="Arial" w:hAnsi="Arial" w:cs="Arial"/>
                <w:b/>
                <w:sz w:val="20"/>
                <w:lang w:val="es-ES_tradnl"/>
              </w:rPr>
              <w:t>VIII.-</w:t>
            </w:r>
            <w:r w:rsidRPr="00476904">
              <w:rPr>
                <w:rFonts w:ascii="Arial" w:hAnsi="Arial" w:cs="Arial"/>
                <w:sz w:val="20"/>
              </w:rPr>
              <w:t xml:space="preserve"> Crear un registro público sistemático de los delitos cometidos en contra de mujeres, que incluya la clasificación de los hechos de los que tenga conocimiento, lugar de ocurrencia y lugar de hallazgo de los cuerpos, características sociodemográficas de las víctimas y del sujeto activo, especificando su tipología, relación entre el sujeto activo y pasivo, móviles, diligencias básicas a realizar, así como las dificultades para la práctica de diligencias y determinaciones; los índices de incidencia y reincidencia, consignación, sanción y reparación del daño. Este registro se integrará a la estadística criminal y victimal para definir políticas en materia de prevención del delito, procuración y administración de justicia. Y</w:t>
            </w:r>
            <w:r w:rsidRPr="00476904">
              <w:rPr>
                <w:rFonts w:ascii="Arial" w:hAnsi="Arial" w:cs="Arial"/>
                <w:sz w:val="20"/>
                <w:szCs w:val="20"/>
              </w:rPr>
              <w:t xml:space="preserve"> proporcionar de manera periódica la información a que se refiere esta fracción al Banco Estatal de Datos para integrarla al sistema de información</w:t>
            </w:r>
            <w:r w:rsidRPr="00476904">
              <w:rPr>
                <w:rFonts w:ascii="Arial" w:hAnsi="Arial" w:cs="Arial"/>
                <w:sz w:val="24"/>
                <w:szCs w:val="24"/>
              </w:rPr>
              <w:t xml:space="preserve"> </w:t>
            </w:r>
            <w:r w:rsidRPr="00476904">
              <w:rPr>
                <w:rFonts w:ascii="Arial" w:hAnsi="Arial" w:cs="Arial"/>
                <w:sz w:val="20"/>
                <w:szCs w:val="20"/>
              </w:rPr>
              <w:t xml:space="preserve">sobre Casos de Violencia </w:t>
            </w:r>
            <w:r w:rsidRPr="00476904">
              <w:rPr>
                <w:rFonts w:ascii="Arial" w:hAnsi="Arial" w:cs="Arial"/>
                <w:sz w:val="20"/>
                <w:szCs w:val="20"/>
              </w:rPr>
              <w:lastRenderedPageBreak/>
              <w:t xml:space="preserve">contra las Mujeres; </w:t>
            </w:r>
          </w:p>
          <w:p w:rsidR="003F22A1" w:rsidRDefault="003F22A1" w:rsidP="00540D63">
            <w:pPr>
              <w:pStyle w:val="Default"/>
              <w:rPr>
                <w:sz w:val="20"/>
                <w:szCs w:val="20"/>
              </w:rPr>
            </w:pPr>
          </w:p>
          <w:p w:rsidR="003F22A1" w:rsidRPr="00F02781" w:rsidRDefault="003F22A1" w:rsidP="00540D63">
            <w:pPr>
              <w:spacing w:line="360" w:lineRule="auto"/>
              <w:ind w:firstLine="603"/>
              <w:jc w:val="both"/>
              <w:rPr>
                <w:rFonts w:ascii="Arial" w:hAnsi="Arial" w:cs="Arial"/>
                <w:sz w:val="20"/>
                <w:szCs w:val="20"/>
                <w:lang w:val="es-ES"/>
              </w:rPr>
            </w:pPr>
            <w:r w:rsidRPr="00F02781">
              <w:rPr>
                <w:rFonts w:ascii="Arial" w:hAnsi="Arial" w:cs="Arial"/>
                <w:sz w:val="20"/>
                <w:szCs w:val="20"/>
                <w:lang w:val="es-ES"/>
              </w:rPr>
              <w:t xml:space="preserve">IX.- Crear una página de Internet, en la </w:t>
            </w:r>
            <w:r w:rsidR="009A5CBE">
              <w:rPr>
                <w:rFonts w:ascii="Arial" w:hAnsi="Arial" w:cs="Arial"/>
                <w:sz w:val="20"/>
                <w:szCs w:val="20"/>
                <w:lang w:val="es-ES"/>
              </w:rPr>
              <w:t>que</w:t>
            </w:r>
            <w:r w:rsidRPr="00F02781">
              <w:rPr>
                <w:rFonts w:ascii="Arial" w:hAnsi="Arial" w:cs="Arial"/>
                <w:sz w:val="20"/>
                <w:szCs w:val="20"/>
                <w:lang w:val="es-ES"/>
              </w:rPr>
              <w:t xml:space="preserve"> se encuentren los datos generales de las mujeres</w:t>
            </w:r>
            <w:r>
              <w:rPr>
                <w:rFonts w:ascii="Arial" w:hAnsi="Arial" w:cs="Arial"/>
                <w:sz w:val="20"/>
                <w:szCs w:val="20"/>
                <w:lang w:val="es-ES"/>
              </w:rPr>
              <w:t xml:space="preserve">, </w:t>
            </w:r>
            <w:r w:rsidRPr="00F02781">
              <w:rPr>
                <w:rFonts w:ascii="Arial" w:hAnsi="Arial" w:cs="Arial"/>
                <w:sz w:val="20"/>
                <w:szCs w:val="20"/>
                <w:lang w:val="es-ES"/>
              </w:rPr>
              <w:t>niñas</w:t>
            </w:r>
            <w:r>
              <w:rPr>
                <w:rFonts w:ascii="Arial" w:hAnsi="Arial" w:cs="Arial"/>
                <w:sz w:val="20"/>
                <w:szCs w:val="20"/>
                <w:lang w:val="es-ES"/>
              </w:rPr>
              <w:t xml:space="preserve"> y adolescentes</w:t>
            </w:r>
            <w:r w:rsidRPr="00F02781">
              <w:rPr>
                <w:rFonts w:ascii="Arial" w:hAnsi="Arial" w:cs="Arial"/>
                <w:sz w:val="20"/>
                <w:szCs w:val="20"/>
                <w:lang w:val="es-ES"/>
              </w:rPr>
              <w:t xml:space="preserve"> que sean reportadas como desaparecidas</w:t>
            </w:r>
            <w:r>
              <w:rPr>
                <w:rFonts w:ascii="Arial" w:hAnsi="Arial" w:cs="Arial"/>
                <w:sz w:val="20"/>
                <w:szCs w:val="20"/>
                <w:lang w:val="es-ES"/>
              </w:rPr>
              <w:t xml:space="preserve"> en el estado</w:t>
            </w:r>
            <w:r w:rsidRPr="00F02781">
              <w:rPr>
                <w:rFonts w:ascii="Arial" w:hAnsi="Arial" w:cs="Arial"/>
                <w:sz w:val="20"/>
                <w:szCs w:val="20"/>
                <w:lang w:val="es-ES"/>
              </w:rPr>
              <w:t xml:space="preserve">; </w:t>
            </w:r>
            <w:r w:rsidR="000D41FA">
              <w:rPr>
                <w:rFonts w:ascii="Arial" w:hAnsi="Arial" w:cs="Arial"/>
                <w:sz w:val="20"/>
                <w:szCs w:val="20"/>
                <w:lang w:val="es-ES"/>
              </w:rPr>
              <w:t>d</w:t>
            </w:r>
            <w:r w:rsidRPr="00F02781">
              <w:rPr>
                <w:rFonts w:ascii="Arial" w:hAnsi="Arial" w:cs="Arial"/>
                <w:sz w:val="20"/>
                <w:szCs w:val="20"/>
                <w:lang w:val="es-ES"/>
              </w:rPr>
              <w:t>icha página deberá actualizarse constantemente. La información deberá ser pública y permitir que la población en general pueda aportar información sobre el paradero de las mujeres, niños, niñas y adolescentes desaparecidos; atendiendo los términos que establece la Ley de Protección de Datos Personales en Posesión de Sujetos Obligados del Estado de Yucatán; y</w:t>
            </w:r>
          </w:p>
          <w:p w:rsidR="003F22A1" w:rsidRPr="002B0875" w:rsidRDefault="003F22A1" w:rsidP="00540D63">
            <w:pPr>
              <w:spacing w:line="360" w:lineRule="auto"/>
              <w:ind w:firstLine="603"/>
              <w:jc w:val="both"/>
              <w:rPr>
                <w:rFonts w:ascii="Arial" w:hAnsi="Arial" w:cs="Arial"/>
                <w:sz w:val="20"/>
                <w:szCs w:val="20"/>
                <w:lang w:val="es-ES"/>
              </w:rPr>
            </w:pPr>
            <w:r>
              <w:rPr>
                <w:rFonts w:ascii="Arial" w:hAnsi="Arial" w:cs="Arial"/>
                <w:sz w:val="20"/>
                <w:szCs w:val="20"/>
              </w:rPr>
              <w:t>X</w:t>
            </w:r>
            <w:r w:rsidRPr="002B0875">
              <w:rPr>
                <w:rFonts w:ascii="Arial" w:hAnsi="Arial" w:cs="Arial"/>
                <w:sz w:val="20"/>
                <w:szCs w:val="20"/>
              </w:rPr>
              <w:t xml:space="preserve">. </w:t>
            </w:r>
            <w:r w:rsidRPr="002B0875">
              <w:rPr>
                <w:rFonts w:ascii="Arial" w:hAnsi="Arial" w:cs="Arial"/>
                <w:sz w:val="20"/>
                <w:szCs w:val="20"/>
                <w:lang w:val="es-ES"/>
              </w:rPr>
              <w:t>Las demás que le confiera esta ley y otras disposiciones legales y normativas aplicables.</w:t>
            </w:r>
          </w:p>
          <w:p w:rsidR="003F22A1" w:rsidRPr="00D51A83" w:rsidRDefault="003F22A1" w:rsidP="00540D63">
            <w:pPr>
              <w:pStyle w:val="Default"/>
              <w:rPr>
                <w:sz w:val="20"/>
                <w:szCs w:val="20"/>
              </w:rPr>
            </w:pPr>
          </w:p>
        </w:tc>
      </w:tr>
      <w:tr w:rsidR="003F22A1" w:rsidTr="003F22A1">
        <w:tc>
          <w:tcPr>
            <w:tcW w:w="4821" w:type="dxa"/>
          </w:tcPr>
          <w:p w:rsidR="003F22A1" w:rsidRPr="009C7E3B" w:rsidRDefault="003F22A1" w:rsidP="00540D63">
            <w:pPr>
              <w:rPr>
                <w:sz w:val="20"/>
                <w:szCs w:val="20"/>
              </w:rPr>
            </w:pPr>
          </w:p>
        </w:tc>
        <w:tc>
          <w:tcPr>
            <w:tcW w:w="4819" w:type="dxa"/>
          </w:tcPr>
          <w:p w:rsidR="003F22A1" w:rsidRDefault="003F22A1" w:rsidP="00540D63">
            <w:pPr>
              <w:jc w:val="center"/>
              <w:rPr>
                <w:b/>
                <w:sz w:val="28"/>
                <w:szCs w:val="28"/>
              </w:rPr>
            </w:pPr>
            <w:r>
              <w:rPr>
                <w:b/>
                <w:sz w:val="28"/>
                <w:szCs w:val="28"/>
              </w:rPr>
              <w:t>TRANSITORIOS</w:t>
            </w:r>
          </w:p>
          <w:p w:rsidR="003F22A1" w:rsidRPr="00C66975" w:rsidRDefault="003F22A1" w:rsidP="00540D63">
            <w:pPr>
              <w:jc w:val="center"/>
              <w:rPr>
                <w:b/>
                <w:sz w:val="28"/>
                <w:szCs w:val="28"/>
              </w:rPr>
            </w:pPr>
          </w:p>
        </w:tc>
      </w:tr>
      <w:tr w:rsidR="003F22A1" w:rsidTr="003F22A1">
        <w:tc>
          <w:tcPr>
            <w:tcW w:w="4821" w:type="dxa"/>
          </w:tcPr>
          <w:p w:rsidR="003F22A1" w:rsidRDefault="003F22A1" w:rsidP="00540D63"/>
        </w:tc>
        <w:tc>
          <w:tcPr>
            <w:tcW w:w="4819" w:type="dxa"/>
          </w:tcPr>
          <w:p w:rsidR="003F22A1" w:rsidRPr="008F6AAB" w:rsidRDefault="003F22A1" w:rsidP="00540D63">
            <w:pPr>
              <w:spacing w:line="360" w:lineRule="auto"/>
              <w:ind w:firstLine="708"/>
              <w:jc w:val="both"/>
              <w:rPr>
                <w:rFonts w:ascii="Arial" w:eastAsia="Calibri" w:hAnsi="Arial" w:cs="Arial"/>
                <w:sz w:val="20"/>
                <w:szCs w:val="20"/>
              </w:rPr>
            </w:pPr>
            <w:r w:rsidRPr="008F6AAB">
              <w:rPr>
                <w:rFonts w:ascii="Arial" w:eastAsia="Calibri" w:hAnsi="Arial" w:cs="Arial"/>
                <w:b/>
                <w:bCs/>
                <w:sz w:val="20"/>
                <w:szCs w:val="20"/>
              </w:rPr>
              <w:t>PRIMERO</w:t>
            </w:r>
            <w:r w:rsidRPr="008F6AAB">
              <w:rPr>
                <w:rFonts w:ascii="Arial" w:eastAsia="Calibri" w:hAnsi="Arial" w:cs="Arial"/>
                <w:bCs/>
                <w:sz w:val="20"/>
                <w:szCs w:val="20"/>
              </w:rPr>
              <w:t>. -</w:t>
            </w:r>
            <w:r w:rsidRPr="008F6AAB">
              <w:rPr>
                <w:rFonts w:ascii="Arial" w:eastAsia="Calibri" w:hAnsi="Arial" w:cs="Arial"/>
                <w:sz w:val="20"/>
                <w:szCs w:val="20"/>
              </w:rPr>
              <w:t xml:space="preserve"> El presente decreto entrará en vigor al día siguiente de su publicación en el Diario Oficial del Estado.</w:t>
            </w:r>
          </w:p>
          <w:p w:rsidR="003F22A1" w:rsidRPr="008F6AAB" w:rsidRDefault="003F22A1" w:rsidP="00540D63">
            <w:pPr>
              <w:jc w:val="both"/>
              <w:rPr>
                <w:sz w:val="20"/>
                <w:szCs w:val="20"/>
              </w:rPr>
            </w:pPr>
          </w:p>
        </w:tc>
      </w:tr>
      <w:tr w:rsidR="003F22A1" w:rsidTr="003F22A1">
        <w:tc>
          <w:tcPr>
            <w:tcW w:w="4821" w:type="dxa"/>
          </w:tcPr>
          <w:p w:rsidR="003F22A1" w:rsidRDefault="003F22A1" w:rsidP="00540D63"/>
        </w:tc>
        <w:tc>
          <w:tcPr>
            <w:tcW w:w="4819" w:type="dxa"/>
          </w:tcPr>
          <w:p w:rsidR="003F22A1" w:rsidRPr="008F6AAB" w:rsidRDefault="003F22A1" w:rsidP="00540D63">
            <w:pPr>
              <w:spacing w:before="120" w:line="360" w:lineRule="auto"/>
              <w:jc w:val="both"/>
              <w:rPr>
                <w:rFonts w:ascii="Arial" w:eastAsia="Times New Roman" w:hAnsi="Arial" w:cs="Arial"/>
                <w:sz w:val="20"/>
                <w:szCs w:val="20"/>
                <w:lang w:eastAsia="es-ES"/>
              </w:rPr>
            </w:pPr>
            <w:r w:rsidRPr="008F6AAB">
              <w:rPr>
                <w:rFonts w:ascii="Arial" w:eastAsia="Times New Roman" w:hAnsi="Arial" w:cs="Arial"/>
                <w:sz w:val="20"/>
                <w:szCs w:val="20"/>
                <w:lang w:eastAsia="es-ES"/>
              </w:rPr>
              <w:tab/>
            </w:r>
            <w:r w:rsidRPr="008F6AAB">
              <w:rPr>
                <w:rFonts w:ascii="Arial" w:eastAsia="Times New Roman" w:hAnsi="Arial" w:cs="Arial"/>
                <w:b/>
                <w:sz w:val="20"/>
                <w:szCs w:val="20"/>
                <w:lang w:eastAsia="es-ES"/>
              </w:rPr>
              <w:t>SEGUNDO.</w:t>
            </w:r>
            <w:r w:rsidRPr="008F6AAB">
              <w:rPr>
                <w:rFonts w:ascii="Arial" w:eastAsia="Times New Roman" w:hAnsi="Arial" w:cs="Arial"/>
                <w:sz w:val="20"/>
                <w:szCs w:val="20"/>
                <w:lang w:eastAsia="es-ES"/>
              </w:rPr>
              <w:t xml:space="preserve"> - Se derogan las disposiciones de igual o menor jerarquía en lo que se opongan a lo establecido en este decreto.</w:t>
            </w:r>
          </w:p>
          <w:p w:rsidR="003F22A1" w:rsidRPr="008F6AAB" w:rsidRDefault="003F22A1" w:rsidP="00540D63">
            <w:pPr>
              <w:rPr>
                <w:sz w:val="20"/>
                <w:szCs w:val="20"/>
              </w:rPr>
            </w:pPr>
          </w:p>
        </w:tc>
      </w:tr>
    </w:tbl>
    <w:p w:rsidR="00E80A29" w:rsidRPr="006D3857" w:rsidRDefault="00E80A29" w:rsidP="009C7B6C">
      <w:pPr>
        <w:rPr>
          <w:rFonts w:ascii="Arial" w:eastAsia="Calibri" w:hAnsi="Arial" w:cs="Arial"/>
          <w:sz w:val="24"/>
          <w:szCs w:val="24"/>
        </w:rPr>
      </w:pPr>
    </w:p>
    <w:sectPr w:rsidR="00E80A29" w:rsidRPr="006D385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57B" w:rsidRDefault="0076757B" w:rsidP="000D2C0F">
      <w:pPr>
        <w:spacing w:after="0" w:line="240" w:lineRule="auto"/>
      </w:pPr>
      <w:r>
        <w:separator/>
      </w:r>
    </w:p>
  </w:endnote>
  <w:endnote w:type="continuationSeparator" w:id="0">
    <w:p w:rsidR="0076757B" w:rsidRDefault="0076757B" w:rsidP="000D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389243"/>
      <w:docPartObj>
        <w:docPartGallery w:val="Page Numbers (Bottom of Page)"/>
        <w:docPartUnique/>
      </w:docPartObj>
    </w:sdtPr>
    <w:sdtEndPr/>
    <w:sdtContent>
      <w:p w:rsidR="000D2C0F" w:rsidRDefault="000D2C0F">
        <w:pPr>
          <w:pStyle w:val="Piedepgina"/>
          <w:jc w:val="right"/>
        </w:pPr>
        <w:r>
          <w:fldChar w:fldCharType="begin"/>
        </w:r>
        <w:r>
          <w:instrText>PAGE   \* MERGEFORMAT</w:instrText>
        </w:r>
        <w:r>
          <w:fldChar w:fldCharType="separate"/>
        </w:r>
        <w:r w:rsidR="00154115" w:rsidRPr="00154115">
          <w:rPr>
            <w:noProof/>
            <w:lang w:val="es-ES"/>
          </w:rPr>
          <w:t>9</w:t>
        </w:r>
        <w:r>
          <w:fldChar w:fldCharType="end"/>
        </w:r>
      </w:p>
    </w:sdtContent>
  </w:sdt>
  <w:p w:rsidR="000D2C0F" w:rsidRDefault="000D2C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57B" w:rsidRDefault="0076757B" w:rsidP="000D2C0F">
      <w:pPr>
        <w:spacing w:after="0" w:line="240" w:lineRule="auto"/>
      </w:pPr>
      <w:r>
        <w:separator/>
      </w:r>
    </w:p>
  </w:footnote>
  <w:footnote w:type="continuationSeparator" w:id="0">
    <w:p w:rsidR="0076757B" w:rsidRDefault="0076757B" w:rsidP="000D2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B7C" w:rsidRDefault="00696B7C">
    <w:pPr>
      <w:pStyle w:val="Encabezado"/>
    </w:pPr>
    <w:r w:rsidRPr="00696B7C">
      <w:rPr>
        <w:rFonts w:ascii="Calibri" w:eastAsia="Calibri" w:hAnsi="Calibri" w:cs="Times New Roman"/>
        <w:noProof/>
        <w:lang w:eastAsia="es-MX"/>
      </w:rPr>
      <w:drawing>
        <wp:inline distT="0" distB="0" distL="0" distR="0">
          <wp:extent cx="905510" cy="905510"/>
          <wp:effectExtent l="0" t="0" r="8890" b="8890"/>
          <wp:docPr id="1" name="Imagen 1" descr="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A27E3"/>
    <w:multiLevelType w:val="hybridMultilevel"/>
    <w:tmpl w:val="701081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7AEC0F36"/>
    <w:multiLevelType w:val="hybridMultilevel"/>
    <w:tmpl w:val="66A64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7D"/>
    <w:rsid w:val="000012AA"/>
    <w:rsid w:val="0000234E"/>
    <w:rsid w:val="00012573"/>
    <w:rsid w:val="00044D4E"/>
    <w:rsid w:val="00044DA6"/>
    <w:rsid w:val="000D249D"/>
    <w:rsid w:val="000D2C0F"/>
    <w:rsid w:val="000D41FA"/>
    <w:rsid w:val="000F3833"/>
    <w:rsid w:val="000F3B02"/>
    <w:rsid w:val="001270D4"/>
    <w:rsid w:val="00142D2E"/>
    <w:rsid w:val="00154115"/>
    <w:rsid w:val="00162C94"/>
    <w:rsid w:val="00164D56"/>
    <w:rsid w:val="00194E1E"/>
    <w:rsid w:val="001C2501"/>
    <w:rsid w:val="001D7679"/>
    <w:rsid w:val="001F02BD"/>
    <w:rsid w:val="00200570"/>
    <w:rsid w:val="002337D6"/>
    <w:rsid w:val="002513AB"/>
    <w:rsid w:val="002530AC"/>
    <w:rsid w:val="00262BFB"/>
    <w:rsid w:val="00280D52"/>
    <w:rsid w:val="002C0D7F"/>
    <w:rsid w:val="00300064"/>
    <w:rsid w:val="0030144C"/>
    <w:rsid w:val="00325B6A"/>
    <w:rsid w:val="00334960"/>
    <w:rsid w:val="00336F4F"/>
    <w:rsid w:val="00356E20"/>
    <w:rsid w:val="0039623E"/>
    <w:rsid w:val="00397F6C"/>
    <w:rsid w:val="003F1B63"/>
    <w:rsid w:val="003F22A1"/>
    <w:rsid w:val="003F26B0"/>
    <w:rsid w:val="00422321"/>
    <w:rsid w:val="004421AE"/>
    <w:rsid w:val="00452C4F"/>
    <w:rsid w:val="00467C65"/>
    <w:rsid w:val="004B0307"/>
    <w:rsid w:val="004D1F49"/>
    <w:rsid w:val="004E69CC"/>
    <w:rsid w:val="004F6023"/>
    <w:rsid w:val="0050269D"/>
    <w:rsid w:val="00502C02"/>
    <w:rsid w:val="005079CA"/>
    <w:rsid w:val="0051366C"/>
    <w:rsid w:val="005311C7"/>
    <w:rsid w:val="00557C5A"/>
    <w:rsid w:val="00565AC1"/>
    <w:rsid w:val="005A10B7"/>
    <w:rsid w:val="005B2257"/>
    <w:rsid w:val="005B3FBA"/>
    <w:rsid w:val="005F2EF1"/>
    <w:rsid w:val="00603C84"/>
    <w:rsid w:val="00623511"/>
    <w:rsid w:val="00640E44"/>
    <w:rsid w:val="0066590A"/>
    <w:rsid w:val="00686E2A"/>
    <w:rsid w:val="006940C8"/>
    <w:rsid w:val="00695566"/>
    <w:rsid w:val="00696B7C"/>
    <w:rsid w:val="006D3857"/>
    <w:rsid w:val="006D425E"/>
    <w:rsid w:val="006E3EFE"/>
    <w:rsid w:val="006E418D"/>
    <w:rsid w:val="006E73AC"/>
    <w:rsid w:val="00716567"/>
    <w:rsid w:val="00716C72"/>
    <w:rsid w:val="0073307C"/>
    <w:rsid w:val="00735729"/>
    <w:rsid w:val="00740FC1"/>
    <w:rsid w:val="00751C6D"/>
    <w:rsid w:val="00763ACB"/>
    <w:rsid w:val="0076757B"/>
    <w:rsid w:val="0077358D"/>
    <w:rsid w:val="00793338"/>
    <w:rsid w:val="007945F3"/>
    <w:rsid w:val="007977E4"/>
    <w:rsid w:val="007F0636"/>
    <w:rsid w:val="007F3C56"/>
    <w:rsid w:val="008048CA"/>
    <w:rsid w:val="00824401"/>
    <w:rsid w:val="0083509B"/>
    <w:rsid w:val="008368D0"/>
    <w:rsid w:val="0089554D"/>
    <w:rsid w:val="008A6223"/>
    <w:rsid w:val="008D0556"/>
    <w:rsid w:val="00924F3C"/>
    <w:rsid w:val="009502F9"/>
    <w:rsid w:val="00985FB5"/>
    <w:rsid w:val="00991C96"/>
    <w:rsid w:val="009A5CBE"/>
    <w:rsid w:val="009C7B6C"/>
    <w:rsid w:val="009F2485"/>
    <w:rsid w:val="009F5C97"/>
    <w:rsid w:val="009F6183"/>
    <w:rsid w:val="00A11851"/>
    <w:rsid w:val="00A17657"/>
    <w:rsid w:val="00A30A11"/>
    <w:rsid w:val="00A7279A"/>
    <w:rsid w:val="00A77E7D"/>
    <w:rsid w:val="00AA10B1"/>
    <w:rsid w:val="00AA4B13"/>
    <w:rsid w:val="00AA60E3"/>
    <w:rsid w:val="00AB0B73"/>
    <w:rsid w:val="00AC47C1"/>
    <w:rsid w:val="00B47C5B"/>
    <w:rsid w:val="00B64FC2"/>
    <w:rsid w:val="00BB76B3"/>
    <w:rsid w:val="00C008CE"/>
    <w:rsid w:val="00C05DA3"/>
    <w:rsid w:val="00C162A3"/>
    <w:rsid w:val="00C204CE"/>
    <w:rsid w:val="00C24206"/>
    <w:rsid w:val="00C36177"/>
    <w:rsid w:val="00C446A4"/>
    <w:rsid w:val="00C75A4F"/>
    <w:rsid w:val="00C92F9D"/>
    <w:rsid w:val="00C97EAF"/>
    <w:rsid w:val="00CA5649"/>
    <w:rsid w:val="00CB00C9"/>
    <w:rsid w:val="00CD1288"/>
    <w:rsid w:val="00CF707C"/>
    <w:rsid w:val="00D06E2E"/>
    <w:rsid w:val="00D40A37"/>
    <w:rsid w:val="00D60188"/>
    <w:rsid w:val="00D9624C"/>
    <w:rsid w:val="00DD3CAF"/>
    <w:rsid w:val="00DE69EF"/>
    <w:rsid w:val="00DF4299"/>
    <w:rsid w:val="00DF589E"/>
    <w:rsid w:val="00E0788C"/>
    <w:rsid w:val="00E20817"/>
    <w:rsid w:val="00E41B7A"/>
    <w:rsid w:val="00E67E09"/>
    <w:rsid w:val="00E717BC"/>
    <w:rsid w:val="00E80A29"/>
    <w:rsid w:val="00ED7C6E"/>
    <w:rsid w:val="00EE4546"/>
    <w:rsid w:val="00F044BE"/>
    <w:rsid w:val="00F051A7"/>
    <w:rsid w:val="00F0687C"/>
    <w:rsid w:val="00F07294"/>
    <w:rsid w:val="00F144FF"/>
    <w:rsid w:val="00F24640"/>
    <w:rsid w:val="00F33DF2"/>
    <w:rsid w:val="00F34EF6"/>
    <w:rsid w:val="00F560BB"/>
    <w:rsid w:val="00F64CA9"/>
    <w:rsid w:val="00F6653B"/>
    <w:rsid w:val="00F70A63"/>
    <w:rsid w:val="00F97B67"/>
    <w:rsid w:val="00FC5D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DB447-C134-4265-9775-981892B8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E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2F9D"/>
    <w:pPr>
      <w:ind w:left="720"/>
      <w:contextualSpacing/>
    </w:pPr>
  </w:style>
  <w:style w:type="paragraph" w:customStyle="1" w:styleId="Default">
    <w:name w:val="Default"/>
    <w:rsid w:val="00142D2E"/>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6D38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857"/>
    <w:rPr>
      <w:rFonts w:ascii="Segoe UI" w:hAnsi="Segoe UI" w:cs="Segoe UI"/>
      <w:sz w:val="18"/>
      <w:szCs w:val="18"/>
    </w:rPr>
  </w:style>
  <w:style w:type="paragraph" w:styleId="Encabezado">
    <w:name w:val="header"/>
    <w:basedOn w:val="Normal"/>
    <w:link w:val="EncabezadoCar"/>
    <w:uiPriority w:val="99"/>
    <w:unhideWhenUsed/>
    <w:rsid w:val="000D2C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2C0F"/>
  </w:style>
  <w:style w:type="paragraph" w:styleId="Piedepgina">
    <w:name w:val="footer"/>
    <w:basedOn w:val="Normal"/>
    <w:link w:val="PiedepginaCar"/>
    <w:uiPriority w:val="99"/>
    <w:unhideWhenUsed/>
    <w:rsid w:val="000D2C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2C0F"/>
  </w:style>
  <w:style w:type="table" w:styleId="Tablaconcuadrcula">
    <w:name w:val="Table Grid"/>
    <w:basedOn w:val="Tablanormal"/>
    <w:uiPriority w:val="39"/>
    <w:rsid w:val="00924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aliases w:val="independiente,independiente Car Car Car"/>
    <w:basedOn w:val="Normal"/>
    <w:link w:val="TextoCar"/>
    <w:qFormat/>
    <w:rsid w:val="00924F3C"/>
    <w:pPr>
      <w:spacing w:after="101" w:line="216" w:lineRule="exact"/>
      <w:ind w:firstLine="288"/>
      <w:jc w:val="both"/>
    </w:pPr>
    <w:rPr>
      <w:rFonts w:ascii="Arial" w:eastAsia="Times New Roman" w:hAnsi="Arial" w:cs="Arial"/>
      <w:sz w:val="18"/>
      <w:szCs w:val="20"/>
      <w:lang w:val="es-ES" w:eastAsia="es-ES"/>
    </w:rPr>
  </w:style>
  <w:style w:type="paragraph" w:styleId="Textosinformato">
    <w:name w:val="Plain Text"/>
    <w:basedOn w:val="Normal"/>
    <w:link w:val="TextosinformatoCar"/>
    <w:rsid w:val="00924F3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924F3C"/>
    <w:rPr>
      <w:rFonts w:ascii="Courier New" w:eastAsia="Times New Roman" w:hAnsi="Courier New" w:cs="Times New Roman"/>
      <w:sz w:val="20"/>
      <w:szCs w:val="20"/>
      <w:lang w:val="es-ES" w:eastAsia="es-ES"/>
    </w:rPr>
  </w:style>
  <w:style w:type="character" w:customStyle="1" w:styleId="TextoCar">
    <w:name w:val="Texto Car"/>
    <w:link w:val="Texto"/>
    <w:rsid w:val="00924F3C"/>
    <w:rPr>
      <w:rFonts w:ascii="Arial" w:eastAsia="Times New Roman" w:hAnsi="Arial" w:cs="Arial"/>
      <w:sz w:val="18"/>
      <w:szCs w:val="20"/>
      <w:lang w:val="es-ES" w:eastAsia="es-ES"/>
    </w:rPr>
  </w:style>
  <w:style w:type="paragraph" w:styleId="NormalWeb">
    <w:name w:val="Normal (Web)"/>
    <w:basedOn w:val="Normal"/>
    <w:uiPriority w:val="99"/>
    <w:semiHidden/>
    <w:unhideWhenUsed/>
    <w:rsid w:val="005B3FB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5B3F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218620">
      <w:bodyDiv w:val="1"/>
      <w:marLeft w:val="0"/>
      <w:marRight w:val="0"/>
      <w:marTop w:val="0"/>
      <w:marBottom w:val="0"/>
      <w:divBdr>
        <w:top w:val="none" w:sz="0" w:space="0" w:color="auto"/>
        <w:left w:val="none" w:sz="0" w:space="0" w:color="auto"/>
        <w:bottom w:val="none" w:sz="0" w:space="0" w:color="auto"/>
        <w:right w:val="none" w:sz="0" w:space="0" w:color="auto"/>
      </w:divBdr>
      <w:divsChild>
        <w:div w:id="1762485717">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2682</Words>
  <Characters>14751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Cubiculo2</dc:creator>
  <cp:keywords/>
  <dc:description/>
  <cp:lastModifiedBy>Mariela</cp:lastModifiedBy>
  <cp:revision>2</cp:revision>
  <cp:lastPrinted>2020-11-19T16:31:00Z</cp:lastPrinted>
  <dcterms:created xsi:type="dcterms:W3CDTF">2020-11-30T16:40:00Z</dcterms:created>
  <dcterms:modified xsi:type="dcterms:W3CDTF">2020-11-30T16:40:00Z</dcterms:modified>
</cp:coreProperties>
</file>